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0" w:right="0" w:hanging="0"/>
        <w:rPr>
          <w:b/>
          <w:sz w:val="22"/>
          <w:szCs w:val="22"/>
        </w:rPr>
      </w:pPr>
      <w:r>
        <w:rPr>
          <w:sz w:val="22"/>
          <w:szCs w:val="22"/>
        </w:rPr>
        <w:t>Nr referencyjny postępowania</w:t>
      </w:r>
      <w:r>
        <w:rPr>
          <w:b/>
          <w:sz w:val="22"/>
          <w:szCs w:val="22"/>
        </w:rPr>
        <w:t xml:space="preserve"> CAMK/DSK-251-1/15</w:t>
      </w:r>
    </w:p>
    <w:p>
      <w:pPr>
        <w:pStyle w:val="Normal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Heading1"/>
        <w:ind w:left="0" w:right="0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Title"/>
        <w:rPr/>
      </w:pPr>
      <w:bookmarkStart w:id="0" w:name="__RefHeading__107_166718036"/>
      <w:bookmarkEnd w:id="0"/>
      <w:r>
        <w:rPr/>
        <w:t>SPECYFIKACJA ISTOTNYCH WARUNKÓW  ZAMÓWIENIA</w:t>
      </w:r>
    </w:p>
    <w:p>
      <w:pPr>
        <w:pStyle w:val="Normal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dla postępowania prowadzonego w trybie przetargu nieograniczonego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bCs/>
          <w:sz w:val="28"/>
          <w:szCs w:val="28"/>
        </w:rPr>
        <w:t xml:space="preserve">Rezerwacja, sprzedaż i dostawa biletów lotniczych na przewozy pasażerskie dla potrzeb Centrum Astronomicznego im. Mikołaja Kopernika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Polskiej Akademii Nauk</w:t>
      </w:r>
      <w:r>
        <w:rPr>
          <w:b/>
          <w:sz w:val="28"/>
          <w:szCs w:val="28"/>
        </w:rPr>
        <w:t>”</w:t>
      </w:r>
    </w:p>
    <w:p>
      <w:pPr>
        <w:pStyle w:val="Normal"/>
        <w:ind w:left="5665" w:right="0" w:firstLine="7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665" w:right="0" w:firstLine="7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665" w:right="0" w:firstLine="70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65" w:right="0" w:firstLine="707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15" w:type="dxa"/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74"/>
        <w:gridCol w:w="6441"/>
      </w:tblGrid>
      <w:tr>
        <w:trPr>
          <w:cantSplit w:val="false"/>
        </w:trPr>
        <w:tc>
          <w:tcPr>
            <w:tcW w:w="27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113"/>
              <w:jc w:val="both"/>
              <w:rPr/>
            </w:pPr>
            <w:r>
              <w:rPr/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ind w:left="0" w:right="0" w:hanging="0"/>
              <w:jc w:val="both"/>
              <w:rPr/>
            </w:pPr>
            <w:r>
              <w:rPr/>
              <w:t>Zatwierdzam</w:t>
            </w:r>
          </w:p>
          <w:p>
            <w:pPr>
              <w:pStyle w:val="TableContents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TableContents"/>
              <w:spacing w:before="0" w:after="113"/>
              <w:ind w:left="0" w:right="0" w:hanging="0"/>
              <w:jc w:val="both"/>
              <w:rPr/>
            </w:pPr>
            <w:r>
              <w:rPr/>
              <w:t>Warszawa, 12 maja 2015 r, …......................................</w:t>
            </w:r>
          </w:p>
        </w:tc>
      </w:tr>
    </w:tbl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</w:r>
    </w:p>
    <w:p>
      <w:pPr>
        <w:pStyle w:val="Zwykytekst1"/>
        <w:tabs>
          <w:tab w:val="left" w:pos="0" w:leader="none"/>
        </w:tabs>
        <w:jc w:val="center"/>
        <w:rPr>
          <w:rFonts w:eastAsia="MS Mincho;ＭＳ 明朝" w:cs="Arial" w:ascii="Times New Roman" w:hAnsi="Times New Roman"/>
          <w:b/>
          <w:i/>
          <w:sz w:val="24"/>
          <w:szCs w:val="24"/>
        </w:rPr>
      </w:pPr>
      <w:r>
        <w:rPr>
          <w:rFonts w:eastAsia="MS Mincho;ＭＳ 明朝" w:cs="Arial" w:ascii="Times New Roman" w:hAnsi="Times New Roman"/>
          <w:b/>
          <w:i/>
          <w:sz w:val="24"/>
          <w:szCs w:val="24"/>
        </w:rPr>
        <w:t>Zamawiający oczekuje, że przed przystąpieniem do opracowania oferty każdy</w:t>
      </w:r>
    </w:p>
    <w:p>
      <w:pPr>
        <w:pStyle w:val="Zwykytekst1"/>
        <w:tabs>
          <w:tab w:val="left" w:pos="0" w:leader="none"/>
        </w:tabs>
        <w:jc w:val="center"/>
        <w:rPr>
          <w:rFonts w:eastAsia="MS Mincho;ＭＳ 明朝" w:cs="Arial" w:ascii="Times New Roman" w:hAnsi="Times New Roman"/>
          <w:b/>
          <w:i/>
          <w:sz w:val="24"/>
          <w:szCs w:val="24"/>
        </w:rPr>
      </w:pPr>
      <w:r>
        <w:rPr>
          <w:rFonts w:eastAsia="Arial" w:cs="Arial" w:ascii="Times New Roman" w:hAnsi="Times New Roman"/>
          <w:b/>
          <w:i/>
          <w:sz w:val="24"/>
          <w:szCs w:val="24"/>
        </w:rPr>
        <w:t xml:space="preserve"> </w:t>
      </w:r>
      <w:r>
        <w:rPr>
          <w:rFonts w:eastAsia="MS Mincho;ＭＳ 明朝" w:cs="Arial" w:ascii="Times New Roman" w:hAnsi="Times New Roman"/>
          <w:b/>
          <w:i/>
          <w:sz w:val="24"/>
          <w:szCs w:val="24"/>
        </w:rPr>
        <w:t>z Wykonawców bardzo dokładnie zapozna się z niniejszą specyfikacją oraz kompletem m</w:t>
      </w:r>
      <w:r>
        <w:rPr>
          <w:rFonts w:eastAsia="MS Mincho;ＭＳ 明朝" w:cs="Arial" w:ascii="Times New Roman" w:hAnsi="Times New Roman"/>
          <w:b/>
          <w:i/>
          <w:sz w:val="24"/>
          <w:szCs w:val="24"/>
        </w:rPr>
        <w:t>a</w:t>
      </w:r>
      <w:r>
        <w:rPr>
          <w:rFonts w:eastAsia="MS Mincho;ＭＳ 明朝" w:cs="Arial" w:ascii="Times New Roman" w:hAnsi="Times New Roman"/>
          <w:b/>
          <w:i/>
          <w:sz w:val="24"/>
          <w:szCs w:val="24"/>
        </w:rPr>
        <w:t>t</w:t>
      </w:r>
      <w:r>
        <w:rPr>
          <w:rFonts w:eastAsia="MS Mincho;ＭＳ 明朝" w:cs="Arial" w:ascii="Times New Roman" w:hAnsi="Times New Roman"/>
          <w:b/>
          <w:i/>
          <w:sz w:val="24"/>
          <w:szCs w:val="24"/>
        </w:rPr>
        <w:t>e</w:t>
      </w:r>
      <w:r>
        <w:rPr>
          <w:rFonts w:eastAsia="MS Mincho;ＭＳ 明朝" w:cs="Arial" w:ascii="Times New Roman" w:hAnsi="Times New Roman"/>
          <w:b/>
          <w:i/>
          <w:sz w:val="24"/>
          <w:szCs w:val="24"/>
        </w:rPr>
        <w:t>riałów przekazanych mu dla opracowania oferty.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Warszawa, </w:t>
      </w:r>
      <w:r>
        <w:rPr>
          <w:sz w:val="24"/>
        </w:rPr>
        <w:t xml:space="preserve">10 </w:t>
      </w:r>
      <w:r>
        <w:rPr>
          <w:sz w:val="24"/>
        </w:rPr>
        <w:t>maj</w:t>
      </w:r>
      <w:r>
        <w:rPr>
          <w:sz w:val="24"/>
        </w:rPr>
        <w:t>a</w:t>
      </w:r>
      <w:r>
        <w:rPr>
          <w:sz w:val="24"/>
        </w:rPr>
        <w:t xml:space="preserve"> 2015 r.</w:t>
      </w:r>
    </w:p>
    <w:p>
      <w:pPr>
        <w:pStyle w:val="ContentsHeading"/>
        <w:rPr/>
      </w:pPr>
      <w:r>
        <w:rPr/>
        <w:t>SPIS TREŚCI</w:t>
      </w:r>
    </w:p>
    <w:p>
      <w:pPr>
        <w:pStyle w:val="Contents1"/>
        <w:tabs>
          <w:tab w:val="right" w:pos="9215" w:leader="dot"/>
        </w:tabs>
        <w:rPr>
          <w:rStyle w:val="IndexLink"/>
        </w:rPr>
      </w:pPr>
      <w:r>
        <w:fldChar w:fldCharType="begin"/>
      </w:r>
      <w:r>
        <w:instrText> TOC \f \o "1-9" \o "1-9" \h</w:instrText>
      </w:r>
      <w:r>
        <w:fldChar w:fldCharType="separate"/>
      </w:r>
      <w:hyperlink w:anchor="__RefHeading__109_166718036">
        <w:r>
          <w:rPr>
            <w:rStyle w:val="IndexLink"/>
          </w:rPr>
          <w:t>I. NAZWA ORAZ ADRES ZAMAWIAJĄCEGO</w:t>
          <w:tab/>
          <w:t>3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113_166718036">
        <w:r>
          <w:rPr>
            <w:rStyle w:val="IndexLink"/>
          </w:rPr>
          <w:t>II. TRYB UDZIELENIA ZAMÓWIENIA</w:t>
          <w:tab/>
          <w:t>3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123_166718036">
        <w:r>
          <w:rPr>
            <w:rStyle w:val="IndexLink"/>
          </w:rPr>
          <w:t>III. OPIS PRZEDMIOTU ZAMÓWIENIA</w:t>
          <w:tab/>
          <w:t>3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125_166718036">
        <w:r>
          <w:rPr>
            <w:rStyle w:val="IndexLink"/>
          </w:rPr>
          <w:t>IV. TERMIN WYKONANIA ZAMÓWIENIA</w:t>
          <w:tab/>
          <w:t>4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35_166718036">
        <w:r>
          <w:rPr>
            <w:rStyle w:val="IndexLink"/>
          </w:rPr>
          <w:t>V. WARUNKI UDZIAŁU W POSTĘPOWANIU ORAZ OPIS SPOSOBU DOKONYWANIA OCENY TYCH WARUNKÓW</w:t>
          <w:tab/>
          <w:t>4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37_166718036">
        <w:r>
          <w:rPr>
            <w:rStyle w:val="IndexLink"/>
          </w:rPr>
          <w:t>VI. WYKAZ OŚWIADCZEŃ LUB DOKUMENTÓW, JAKIE MAJĄ DOSTARCZYĆ WYKONAWCY W CELU POTWIERDZENIA SPEŁNIANIA WARUNKÓW UDZIAŁU W POSTĘPOWANIU</w:t>
          <w:tab/>
          <w:t>5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39_166718036">
        <w:r>
          <w:rPr>
            <w:rStyle w:val="IndexLink"/>
          </w:rPr>
          <w:t>VII. INFORMACJE O SPOSOBIE POROZUMIEWANIA SIĘ ZAMAWIAJĄCEGO Z WYKONAWCAMI ORAZ PRZEKAZYWANIU OŚWIADCZEŃ LUB DOKUMENTÓW, A TAKŻE WSKAZANIE OSÓB UPRAWNIONYCH DO POROZUMIEWANIA SIĘ Z WYKONAWCAMI</w:t>
          <w:tab/>
          <w:t>6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57_166718036">
        <w:r>
          <w:rPr>
            <w:rStyle w:val="IndexLink"/>
          </w:rPr>
          <w:t>VIII. TERMIN ZWIĄZANIA OFERTĄ</w:t>
          <w:tab/>
          <w:t>7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59_166718036">
        <w:r>
          <w:rPr>
            <w:rStyle w:val="IndexLink"/>
          </w:rPr>
          <w:t>IX. OPIS SPOSOBU PRZYGOTOWANIA OFERT</w:t>
          <w:tab/>
          <w:t>7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61_166718036">
        <w:r>
          <w:rPr>
            <w:rStyle w:val="IndexLink"/>
          </w:rPr>
          <w:t>X. MIEJSCE ORAZ TERMIN SKŁADANIA I OTWARCIA OFERT</w:t>
          <w:tab/>
          <w:t>10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63_166718036">
        <w:r>
          <w:rPr>
            <w:rStyle w:val="IndexLink"/>
          </w:rPr>
          <w:t>XI. OPIS SPOSOBU OBLICZENIA CENY</w:t>
          <w:tab/>
          <w:t>10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81_166718036">
        <w:r>
          <w:rPr>
            <w:rStyle w:val="IndexLink"/>
          </w:rPr>
          <w:t>XII. OPIS KRYTERIÓW, KTÓRYMI ZAMAWIAJĄCY BĘDZIE SIĘ KIEROWAŁ PRZY WYBORZE OFERTY, WRAZ Z PODANIEM ZNACZENIA TYCH KRYTERIÓW I SPOSOBU OCENY OFERT</w:t>
          <w:tab/>
          <w:t>11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83_166718036">
        <w:r>
          <w:rPr>
            <w:rStyle w:val="IndexLink"/>
          </w:rPr>
          <w:t>XIII. INFORMACJE O FORMALNOŚCIACH, JAKIE POWINNY ZOSTAĆ DOPEŁNIONE PO WYBORZE OFERTY W CELU ZAWARCIA UMOWY W SPRAWIE ZAMÓWIENIA PUBLICZNEGO</w:t>
          <w:tab/>
          <w:t>12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85_166718036">
        <w:r>
          <w:rPr>
            <w:rStyle w:val="IndexLink"/>
          </w:rPr>
          <w:t>XIV. WYMAGANIA DOTYCZĄCE WADIUM I ZABEZPIECZENIA NALEŻYTEGO WYKONANIA UMOWY</w:t>
          <w:tab/>
          <w:t>12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87_166718036">
        <w:r>
          <w:rPr>
            <w:rStyle w:val="IndexLink"/>
          </w:rPr>
          <w:t>XV. ISTOTNE POSTANOWIENIA UMOWY</w:t>
          <w:tab/>
          <w:t>13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89_166718036">
        <w:r>
          <w:rPr>
            <w:rStyle w:val="IndexLink"/>
          </w:rPr>
          <w:t>XVI. POUCZENIE O ŚRODKACH OCHRONY PRAWNEJ PRZYSŁUGUJĄCYCH WYKONAWCY W TOKU POSTĘPOWANIA O UDZIELENIE ZAMÓWIENIA</w:t>
          <w:tab/>
          <w:t>13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91_166718036">
        <w:r>
          <w:rPr>
            <w:rStyle w:val="IndexLink"/>
          </w:rPr>
          <w:t>XVII. INFORMACJE DOTYCZĄCE WALUT OBCYCH, W JAKICH MOGĄ BYĆ PROWADZONE ROZLICZENIA MIĘDZY ZAMAWIAJĄCYM A WYKONAWCĄ</w:t>
          <w:tab/>
          <w:t>13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93_166718036">
        <w:r>
          <w:rPr>
            <w:rStyle w:val="IndexLink"/>
          </w:rPr>
          <w:t>XVIII. MAKSYMALNA LICZBA WYKONAWCÓW, Z KTÓRYMI ZAMAWIAJĄCY ZAWRZE UMOWĘ RAMOWĄ</w:t>
          <w:tab/>
          <w:t>13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95_166718036">
        <w:r>
          <w:rPr>
            <w:rStyle w:val="IndexLink"/>
          </w:rPr>
          <w:t>XIX. INFORMACJA O PRZEWIDYWANYCH ZAMÓWIENIACH UZUPEŁNIAJĄCYCH</w:t>
          <w:tab/>
          <w:t>13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97_166718036">
        <w:r>
          <w:rPr>
            <w:rStyle w:val="IndexLink"/>
          </w:rPr>
          <w:t>XX. INFORMACJA O AUKCJI ELEKTRONICZNEJ</w:t>
          <w:tab/>
          <w:t>13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99_166718036">
        <w:r>
          <w:rPr>
            <w:rStyle w:val="IndexLink"/>
          </w:rPr>
          <w:t>XXI. WYSOKOŚĆ ZWROTU KOSZTÓW UDZIAŁU W POSTĘPOWANIU</w:t>
          <w:tab/>
          <w:t>13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501_166718036">
        <w:r>
          <w:rPr>
            <w:rStyle w:val="IndexLink"/>
          </w:rPr>
          <w:t>XXII. POSTANOWIENIA KOŃCOWE</w:t>
          <w:tab/>
          <w:t>13</w:t>
        </w:r>
      </w:hyperlink>
      <w:r>
        <w:fldChar w:fldCharType="end"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pageBreakBefore/>
        <w:ind w:left="0" w:right="0" w:hanging="0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Załączniki do SIWZ:</w:t>
      </w:r>
    </w:p>
    <w:p>
      <w:pPr>
        <w:pStyle w:val="Normal"/>
        <w:ind w:left="0" w:right="0" w:hanging="0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ab/>
        <w:t xml:space="preserve">1.    </w:t>
        <w:tab/>
        <w:t>Formularz ofertowy</w:t>
      </w:r>
    </w:p>
    <w:p>
      <w:pPr>
        <w:pStyle w:val="Normal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1a.</w:t>
        <w:tab/>
        <w:t xml:space="preserve">Formularz cenowy </w:t>
      </w:r>
    </w:p>
    <w:p>
      <w:pPr>
        <w:pStyle w:val="Normal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2.   </w:t>
        <w:tab/>
        <w:t>Oświadczenie wg art. 22 ustawy P</w:t>
      </w:r>
      <w:r>
        <w:rPr>
          <w:rFonts w:eastAsia="Lucida Sans Unicode"/>
          <w:sz w:val="24"/>
          <w:szCs w:val="24"/>
          <w:lang w:eastAsia="zxx" w:bidi="zxx"/>
        </w:rPr>
        <w:t>zp</w:t>
      </w:r>
    </w:p>
    <w:p>
      <w:pPr>
        <w:pStyle w:val="Normal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3. </w:t>
        <w:tab/>
      </w:r>
      <w:r>
        <w:rPr>
          <w:rFonts w:eastAsia="Lucida Sans Unicode"/>
          <w:sz w:val="24"/>
          <w:szCs w:val="24"/>
          <w:lang w:eastAsia="zxx" w:bidi="zxx"/>
        </w:rPr>
        <w:t>Oświadczenie wg art. 24 ustawy P</w:t>
      </w:r>
      <w:r>
        <w:rPr>
          <w:rFonts w:eastAsia="Lucida Sans Unicode"/>
          <w:sz w:val="24"/>
          <w:szCs w:val="24"/>
          <w:lang w:eastAsia="zxx" w:bidi="zxx"/>
        </w:rPr>
        <w:t>zp</w:t>
      </w:r>
    </w:p>
    <w:p>
      <w:pPr>
        <w:pStyle w:val="Normal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4. </w:t>
        <w:tab/>
      </w:r>
      <w:r>
        <w:rPr>
          <w:rFonts w:eastAsia="Lucida Sans Unicode"/>
          <w:sz w:val="24"/>
          <w:szCs w:val="24"/>
          <w:lang w:eastAsia="zxx" w:bidi="zxx"/>
        </w:rPr>
        <w:t>Wykaz zrealizowanych usług</w:t>
      </w:r>
    </w:p>
    <w:p>
      <w:pPr>
        <w:pStyle w:val="Zwykytekst2"/>
        <w:ind w:left="709" w:right="0" w:hanging="709"/>
        <w:jc w:val="both"/>
        <w:rPr>
          <w:rFonts w:cs="Times New Roman" w:ascii="Times New Roman" w:hAnsi="Times New Roman"/>
          <w:sz w:val="24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xx" w:bidi="zxx"/>
        </w:rPr>
        <w:tab/>
      </w:r>
      <w:r>
        <w:rPr>
          <w:rFonts w:eastAsia="Lucida Sans Unicode" w:cs="Times New Roman" w:ascii="Times New Roman" w:hAnsi="Times New Roman"/>
          <w:sz w:val="24"/>
          <w:lang w:eastAsia="zxx" w:bidi="zxx"/>
        </w:rPr>
        <w:t xml:space="preserve">5.   </w:t>
        <w:tab/>
      </w:r>
      <w:r>
        <w:rPr>
          <w:rFonts w:cs="Times New Roman" w:ascii="Times New Roman" w:hAnsi="Times New Roman"/>
          <w:sz w:val="24"/>
        </w:rPr>
        <w:t xml:space="preserve">Lista podmiotów należących do tej samej grupy kapitałowej/informacja o tym, </w:t>
      </w:r>
    </w:p>
    <w:p>
      <w:pPr>
        <w:pStyle w:val="Zwykytekst2"/>
        <w:ind w:left="709" w:right="0" w:hanging="709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</w:t>
      </w:r>
      <w:r>
        <w:rPr>
          <w:rFonts w:cs="Times New Roman" w:ascii="Times New Roman" w:hAnsi="Times New Roman"/>
          <w:sz w:val="24"/>
        </w:rPr>
        <w:t>że wykonawca nie należy do grupy kapitałowej.</w:t>
      </w:r>
    </w:p>
    <w:p>
      <w:pPr>
        <w:pStyle w:val="Normal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6.   </w:t>
        <w:tab/>
        <w:t xml:space="preserve">Wykaz osób odpowiedzialnych za realizację zamówienia </w:t>
      </w:r>
    </w:p>
    <w:p>
      <w:pPr>
        <w:pStyle w:val="Normal"/>
        <w:ind w:left="0" w:right="0" w:hanging="0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ab/>
        <w:t xml:space="preserve">7.   </w:t>
        <w:tab/>
        <w:t xml:space="preserve">Wzór umowy o realizację zamówienia </w:t>
      </w:r>
    </w:p>
    <w:p>
      <w:pPr>
        <w:pStyle w:val="Heading1"/>
        <w:pageBreakBefore/>
        <w:numPr>
          <w:ilvl w:val="0"/>
          <w:numId w:val="1"/>
        </w:numPr>
        <w:jc w:val="left"/>
        <w:rPr/>
      </w:pPr>
      <w:bookmarkStart w:id="1" w:name="__RefHeading__109_166718036"/>
      <w:bookmarkEnd w:id="1"/>
      <w:r>
        <w:rPr/>
        <w:t>NAZWA ORAZ ADRES ZAMAWIAJĄCEGO</w:t>
      </w:r>
    </w:p>
    <w:p>
      <w:pPr>
        <w:pStyle w:val="Normal"/>
        <w:rPr>
          <w:lang w:eastAsia="zxx" w:bidi="zxx"/>
        </w:rPr>
      </w:pPr>
      <w:r>
        <w:rPr>
          <w:lang w:eastAsia="zxx" w:bidi="zxx"/>
        </w:rPr>
        <w:t xml:space="preserve">Centrum Astronomiczne im. Mikołaja Kopernika PAN 00 -716 Warszawa, ul. Bartycka 18, strona internetowa: </w:t>
      </w:r>
      <w:hyperlink r:id="rId2">
        <w:r>
          <w:rPr>
            <w:rStyle w:val="InternetLink"/>
          </w:rPr>
          <w:t>www.camk.edu.pl</w:t>
        </w:r>
      </w:hyperlink>
      <w:r>
        <w:rPr/>
        <w:t xml:space="preserve">, </w:t>
      </w:r>
      <w:r>
        <w:rPr>
          <w:lang w:eastAsia="zxx" w:bidi="zxx"/>
        </w:rPr>
        <w:t>zwane dalej „Zamawiającym”.</w:t>
      </w:r>
    </w:p>
    <w:p>
      <w:pPr>
        <w:pStyle w:val="Heading1"/>
        <w:numPr>
          <w:ilvl w:val="0"/>
          <w:numId w:val="1"/>
        </w:numPr>
        <w:jc w:val="left"/>
        <w:rPr/>
      </w:pPr>
      <w:bookmarkStart w:id="2" w:name="__RefHeading__113_166718036"/>
      <w:bookmarkEnd w:id="2"/>
      <w:r>
        <w:rPr/>
        <w:t>TRYB UDZIELENIA ZAMÓWIENIA</w:t>
      </w:r>
    </w:p>
    <w:p>
      <w:pPr>
        <w:pStyle w:val="TextBodyIndent"/>
        <w:spacing w:lineRule="auto" w:line="240"/>
        <w:ind w:left="0" w:right="0" w:firstLine="708"/>
        <w:jc w:val="both"/>
        <w:rPr>
          <w:rFonts w:cs="Times New Roman" w:ascii="Times New Roman" w:hAnsi="Times New Roman"/>
          <w:color w:val="000000"/>
          <w:lang w:eastAsia="zxx" w:bidi="zxx"/>
        </w:rPr>
      </w:pPr>
      <w:r>
        <w:rPr>
          <w:rFonts w:cs="Times New Roman" w:ascii="Times New Roman" w:hAnsi="Times New Roman"/>
          <w:color w:val="000000"/>
          <w:lang w:eastAsia="zxx" w:bidi="zxx"/>
        </w:rPr>
        <w:t xml:space="preserve">Postępowanie o udzielenie zamówienia publicznego, o wartości szacunkowej poniżej 130 000 euro, jest prowadzone w trybie przetargu nieograniczonego, na podstawie ustawy z dnia 29 stycznia 2004 r. Prawo </w:t>
      </w:r>
      <w:r>
        <w:rPr>
          <w:rFonts w:cs="Times New Roman" w:ascii="Times New Roman" w:hAnsi="Times New Roman"/>
          <w:color w:val="000000"/>
          <w:lang w:eastAsia="zxx" w:bidi="zxx"/>
        </w:rPr>
        <w:t>z</w:t>
      </w:r>
      <w:r>
        <w:rPr>
          <w:rFonts w:cs="Times New Roman" w:ascii="Times New Roman" w:hAnsi="Times New Roman"/>
          <w:color w:val="000000"/>
          <w:lang w:eastAsia="zxx" w:bidi="zxx"/>
        </w:rPr>
        <w:t xml:space="preserve">amówień </w:t>
      </w:r>
      <w:r>
        <w:rPr>
          <w:rFonts w:cs="Times New Roman" w:ascii="Times New Roman" w:hAnsi="Times New Roman"/>
          <w:color w:val="000000"/>
          <w:lang w:eastAsia="zxx" w:bidi="zxx"/>
        </w:rPr>
        <w:t>p</w:t>
      </w:r>
      <w:r>
        <w:rPr>
          <w:rFonts w:cs="Times New Roman" w:ascii="Times New Roman" w:hAnsi="Times New Roman"/>
          <w:color w:val="000000"/>
          <w:lang w:eastAsia="zxx" w:bidi="zxx"/>
        </w:rPr>
        <w:t>ublicznych (</w:t>
      </w:r>
      <w:r>
        <w:rPr>
          <w:rFonts w:cs="Times New Roman" w:ascii="Times New Roman" w:hAnsi="Times New Roman"/>
          <w:color w:val="000000"/>
          <w:lang w:eastAsia="zxx" w:bidi="zxx"/>
        </w:rPr>
        <w:fldChar w:fldCharType="begin"/>
      </w:r>
      <w:r>
        <w:instrText> SET upzp "tekst jedn. Dz. U. z 2013 r. poz. 907 z późn. zm." </w:instrText>
      </w:r>
      <w:r>
        <w:fldChar w:fldCharType="separate"/>
      </w:r>
      <w:bookmarkStart w:id="3" w:name="upzp"/>
      <w:r>
        <w:t>tekst jedn. Dz. U. z 2013 r. poz. 907 z późn. zm.</w:t>
      </w:r>
      <w:bookmarkEnd w:id="3"/>
      <w:r>
        <w:fldChar w:fldCharType="end"/>
      </w:r>
      <w:r>
        <w:fldChar w:fldCharType="begin"/>
      </w:r>
      <w:r>
        <w:instrText> REF "upzp" </w:instrText>
      </w:r>
      <w:r>
        <w:fldChar w:fldCharType="separate"/>
      </w:r>
      <w:r>
        <w:t>tekst jedn. Dz. U. z 2013 r. poz. 907 z późn. zm.</w:t>
      </w:r>
      <w:r>
        <w:fldChar w:fldCharType="end"/>
      </w:r>
      <w:r>
        <w:rPr>
          <w:rFonts w:cs="Times New Roman" w:ascii="Times New Roman" w:hAnsi="Times New Roman"/>
          <w:color w:val="000000"/>
        </w:rPr>
        <w:t>)</w:t>
      </w:r>
      <w:r>
        <w:rPr>
          <w:rFonts w:cs="Times New Roman" w:ascii="Times New Roman" w:hAnsi="Times New Roman"/>
          <w:color w:val="000000"/>
          <w:lang w:eastAsia="zxx" w:bidi="zxx"/>
        </w:rPr>
        <w:t>, zwanej dalej „</w:t>
      </w:r>
      <w:r>
        <w:rPr>
          <w:rFonts w:cs="Times New Roman" w:ascii="Times New Roman" w:hAnsi="Times New Roman"/>
          <w:b/>
          <w:bCs/>
          <w:color w:val="000000"/>
          <w:lang w:eastAsia="zxx" w:bidi="zxx"/>
        </w:rPr>
        <w:t>u</w:t>
      </w:r>
      <w:r>
        <w:rPr>
          <w:rFonts w:cs="Times New Roman" w:ascii="Times New Roman" w:hAnsi="Times New Roman"/>
          <w:b/>
          <w:bCs/>
          <w:color w:val="000000"/>
          <w:lang w:eastAsia="zxx" w:bidi="zxx"/>
        </w:rPr>
        <w:t xml:space="preserve">stawą </w:t>
      </w:r>
      <w:r>
        <w:rPr>
          <w:rFonts w:cs="Times New Roman" w:ascii="Times New Roman" w:hAnsi="Times New Roman"/>
          <w:b/>
          <w:bCs/>
          <w:color w:val="000000"/>
          <w:lang w:eastAsia="zxx" w:bidi="zxx"/>
        </w:rPr>
        <w:t>Pzp</w:t>
      </w:r>
      <w:r>
        <w:rPr>
          <w:rFonts w:cs="Times New Roman" w:ascii="Times New Roman" w:hAnsi="Times New Roman"/>
          <w:b/>
          <w:color w:val="000000"/>
          <w:lang w:eastAsia="zxx" w:bidi="zxx"/>
        </w:rPr>
        <w:t>”</w:t>
      </w:r>
      <w:r>
        <w:rPr>
          <w:rFonts w:cs="Times New Roman" w:ascii="Times New Roman" w:hAnsi="Times New Roman"/>
          <w:color w:val="000000"/>
          <w:lang w:eastAsia="zxx" w:bidi="zxx"/>
        </w:rPr>
        <w:t>.</w:t>
      </w:r>
    </w:p>
    <w:p>
      <w:pPr>
        <w:pStyle w:val="Heading1"/>
        <w:numPr>
          <w:ilvl w:val="0"/>
          <w:numId w:val="1"/>
        </w:numPr>
        <w:rPr/>
      </w:pPr>
      <w:bookmarkStart w:id="4" w:name="__RefHeading__123_166718036"/>
      <w:bookmarkEnd w:id="4"/>
      <w:r>
        <w:rPr/>
        <w:t>OPIS PRZEDMIOTU ZAMÓWIENIA</w:t>
      </w:r>
    </w:p>
    <w:p>
      <w:pPr>
        <w:pStyle w:val="Normal"/>
        <w:numPr>
          <w:ilvl w:val="0"/>
          <w:numId w:val="5"/>
        </w:numPr>
        <w:rPr>
          <w:sz w:val="24"/>
          <w:szCs w:val="24"/>
          <w:lang w:eastAsia="zxx" w:bidi="zxx"/>
        </w:rPr>
      </w:pPr>
      <w:r>
        <w:rPr>
          <w:lang w:eastAsia="zxx" w:bidi="zxx"/>
        </w:rPr>
        <w:t>Przedmiotem</w:t>
      </w:r>
      <w:r>
        <w:rPr>
          <w:sz w:val="24"/>
          <w:szCs w:val="24"/>
          <w:lang w:eastAsia="zxx" w:bidi="zxx"/>
        </w:rPr>
        <w:t xml:space="preserve"> zamówienia (</w:t>
      </w:r>
      <w:r>
        <w:rPr>
          <w:b/>
          <w:bCs/>
          <w:sz w:val="24"/>
          <w:szCs w:val="24"/>
          <w:lang w:eastAsia="zxx" w:bidi="zxx"/>
        </w:rPr>
        <w:t>kod CPV: 63512000-1</w:t>
      </w:r>
      <w:r>
        <w:rPr>
          <w:sz w:val="24"/>
          <w:szCs w:val="24"/>
          <w:lang w:eastAsia="zxx" w:bidi="zxx"/>
        </w:rPr>
        <w:t>) jest:</w:t>
      </w:r>
    </w:p>
    <w:p>
      <w:pPr>
        <w:pStyle w:val="Normal"/>
        <w:jc w:val="both"/>
        <w:rPr>
          <w:sz w:val="24"/>
          <w:szCs w:val="24"/>
          <w:lang w:eastAsia="zxx" w:bidi="zxx"/>
        </w:rPr>
      </w:pPr>
      <w:r>
        <w:rPr>
          <w:sz w:val="24"/>
          <w:szCs w:val="24"/>
          <w:lang w:eastAsia="zxx" w:bidi="zxx"/>
        </w:rPr>
        <w:t>„</w:t>
      </w:r>
      <w:r>
        <w:rPr>
          <w:sz w:val="24"/>
          <w:szCs w:val="24"/>
          <w:lang w:eastAsia="zxx" w:bidi="zxx"/>
        </w:rPr>
        <w:t xml:space="preserve">Świadczenie usług w zakresie rezerwacji i sprzedaży biletów lotniczych na trasach krajowych i zagranicznych (w klasach określonych przez Zamawiającego) wraz z ich dostarczaniem do siedziby Zamawiającego lub w miejsca wskazane przez Zamawiającego, dla potrzeb </w:t>
      </w:r>
      <w:r>
        <w:rPr>
          <w:rFonts w:eastAsia="Lucida Sans Unicode"/>
          <w:sz w:val="24"/>
          <w:szCs w:val="24"/>
          <w:lang w:eastAsia="zxx" w:bidi="zxx"/>
        </w:rPr>
        <w:t>Centrum Astronomicznego im. Mikołaja Kopernika PAN</w:t>
      </w:r>
      <w:r>
        <w:rPr>
          <w:sz w:val="24"/>
          <w:szCs w:val="24"/>
          <w:lang w:eastAsia="zxx" w:bidi="zxx"/>
        </w:rPr>
        <w:t>”.</w:t>
      </w:r>
    </w:p>
    <w:p>
      <w:pPr>
        <w:pStyle w:val="Normal"/>
        <w:widowControl w:val="false"/>
        <w:numPr>
          <w:ilvl w:val="0"/>
          <w:numId w:val="5"/>
        </w:numPr>
        <w:autoSpaceDE w:val="false"/>
        <w:rPr>
          <w:sz w:val="24"/>
          <w:szCs w:val="24"/>
        </w:rPr>
      </w:pPr>
      <w:r>
        <w:rPr>
          <w:sz w:val="24"/>
          <w:szCs w:val="24"/>
        </w:rPr>
        <w:t>Przedmiot zamówienia w szczególności obejmuje:</w:t>
      </w:r>
    </w:p>
    <w:p>
      <w:pPr>
        <w:pStyle w:val="TextBody"/>
        <w:numPr>
          <w:ilvl w:val="1"/>
          <w:numId w:val="5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w</w:t>
      </w:r>
      <w:r>
        <w:rPr>
          <w:rFonts w:cs="Times New Roman" w:ascii="Times New Roman" w:hAnsi="Times New Roman"/>
        </w:rPr>
        <w:t>yszukanie i dokonanie rezerwacji połączeń lotniczych w ruchu krajowym i międzynarodowym z podaniem (o ile istnieją) co najmniej trzech wariantów danego połączenia (na wniosek Zamawiającego także z uwzględnieniem oferty „tanich linii lotniczych”) o najkorzystniejszej cenie (uwzględniającej zniżki z tytułu ewentualnych promocji, połączeń weekendowych, ofert grupowych i innych ofert specjalnych);</w:t>
      </w:r>
    </w:p>
    <w:p>
      <w:pPr>
        <w:pStyle w:val="TextBody"/>
        <w:numPr>
          <w:ilvl w:val="1"/>
          <w:numId w:val="5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w sytuacji braku połączenia lotniczego do miejsca docelowego – przedstawienie każdorazowo propozycji optymalnego planu podróży uwzględniającego ewentualne połączenia kolejowe lub autobusowe (z miejsca lądowania do miejsca docelowego podróży), świadczone w ramach jednej usługi;</w:t>
      </w:r>
    </w:p>
    <w:p>
      <w:pPr>
        <w:pStyle w:val="TextBody"/>
        <w:numPr>
          <w:ilvl w:val="1"/>
          <w:numId w:val="5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sprzedaż i dostawę zamówionych biletów lotniczych do siedziby Zamawiającego.</w:t>
      </w:r>
    </w:p>
    <w:p>
      <w:pPr>
        <w:pStyle w:val="TextBody"/>
        <w:numPr>
          <w:ilvl w:val="0"/>
          <w:numId w:val="5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W ramach umowy Wykonawca zobowiązany będzie do zapewnienia następującego minimalnego zakresu świadczonych usług:</w:t>
      </w:r>
    </w:p>
    <w:p>
      <w:pPr>
        <w:pStyle w:val="Tekstpodstawowy33"/>
        <w:widowControl w:val="false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dostarczania zakupionych biletów:</w:t>
      </w:r>
    </w:p>
    <w:p>
      <w:pPr>
        <w:pStyle w:val="Normal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miejsca wskazanego przez </w:t>
      </w:r>
      <w:r>
        <w:rPr>
          <w:sz w:val="24"/>
          <w:szCs w:val="24"/>
        </w:rPr>
        <w:t xml:space="preserve">Zamawiającego </w:t>
      </w: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t>Warszawie (ul. Bartycka 18) lub Toruniu (ul. Rabiańska 8</w:t>
      </w:r>
      <w:r>
        <w:rPr>
          <w:sz w:val="24"/>
          <w:szCs w:val="24"/>
        </w:rPr>
        <w:t>)</w:t>
      </w:r>
      <w:r>
        <w:rPr>
          <w:sz w:val="24"/>
          <w:szCs w:val="24"/>
        </w:rPr>
        <w:t>, w terminie nie dłuższym niż do godziny 15:00 dnia następnego po złożeniu zamówienia – w przypadku biletów wystawionych wyłącznie w formie tradycyjnej (papierowej);</w:t>
      </w:r>
    </w:p>
    <w:p>
      <w:pPr>
        <w:pStyle w:val="Normal"/>
        <w:widowControl w:val="false"/>
        <w:numPr>
          <w:ilvl w:val="2"/>
          <w:numId w:val="5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  <w:t>w sytuacji nagłej, zgodnie z decyzją Zamawiającego, do siedziby Zamawiającego lub do własnego punktu obsługi klientów na lotnisku, ewentualnie do punktu sprzedaży biletów lotniczych przewoźnika, który realizuje przelot, niezwłocznie od momentu złożenia zlecenia;</w:t>
      </w:r>
    </w:p>
    <w:p>
      <w:pPr>
        <w:pStyle w:val="Tekstpodstawowy33"/>
        <w:widowControl w:val="false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przesyłką elektroniczną, niezwłocznie po wystawieniu biletu – w przypadku biletów wystawianych wyłącznie w formie elektronicznej;</w:t>
      </w:r>
    </w:p>
    <w:p>
      <w:pPr>
        <w:pStyle w:val="Normal"/>
        <w:numPr>
          <w:ilvl w:val="1"/>
          <w:numId w:val="5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  <w:t>informowania o zbliżających się terminach wykupu biletów przy dokonanych wcześniej rezerwacjach;</w:t>
      </w:r>
    </w:p>
    <w:p>
      <w:pPr>
        <w:pStyle w:val="Normal"/>
        <w:numPr>
          <w:ilvl w:val="1"/>
          <w:numId w:val="5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  <w:t>przejęcia obowiązków dotyczących składania ewentualnych odwołań i reklamacji do linii lotniczych, a zwłaszcza do reprezentowania Zamawiającego w sprawach reklamacyjnych dot. przewozów realizowanych na podstawie rezerwacji i zakupów dokonywanych u Wykonawcy, w szczególności w przypadku zwrotu biletów niewykorzystanych z winy przewoźnika lub ze względów losowych;</w:t>
      </w:r>
    </w:p>
    <w:p>
      <w:pPr>
        <w:pStyle w:val="Heading4"/>
        <w:numPr>
          <w:ilvl w:val="1"/>
          <w:numId w:val="5"/>
        </w:numPr>
        <w:spacing w:before="0" w:after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przesyłania zbiorczych raportów (do 10-go dnia każdego miesiąca) z realizacji umowy, na podstawie wystawionych przez Wykonawcę faktur, w podziale na bilety lotnicze krajowe i bilety lotnicze zagraniczne, z wyszczególnieniem czynników cenotwórczych świadczonych usług.</w:t>
      </w:r>
    </w:p>
    <w:p>
      <w:pPr>
        <w:pStyle w:val="Normal"/>
        <w:numPr>
          <w:ilvl w:val="0"/>
          <w:numId w:val="5"/>
        </w:numPr>
        <w:rPr>
          <w:spacing w:val="3"/>
          <w:sz w:val="24"/>
          <w:szCs w:val="24"/>
        </w:rPr>
      </w:pPr>
      <w:r>
        <w:rPr>
          <w:sz w:val="24"/>
          <w:szCs w:val="24"/>
        </w:rPr>
        <w:t>Wykonawca będzie zobowiązany do wyznaczenia minimum dwóch doświadczonych kasjerów biletowych, którzy będą odpowiedzialni za bieżącą współpracę z Zamawiającym.</w:t>
      </w:r>
      <w:r>
        <w:rPr>
          <w:spacing w:val="3"/>
          <w:sz w:val="24"/>
          <w:szCs w:val="24"/>
        </w:rPr>
        <w:t xml:space="preserve"> W/w. osoby będą odpowiedzialne za dokonywanie rezerwacji biletów, zgodnie z pkt. III.2.1 oraz III.2.2 niniejszej Specyfikacji Istotnych Warunków Zamówienia (zwanej dalej SIWZ) i przesyłania ich pocztą elektroniczną bądź faksem (w czasie nie dłuższym niż 3 godziny od momentu złożenia zapytania) do akceptacji/wyboru Zamawiającego.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 xml:space="preserve">Dla orientacji </w:t>
      </w:r>
      <w:r>
        <w:rPr>
          <w:sz w:val="24"/>
          <w:szCs w:val="24"/>
          <w:shd w:fill="auto" w:val="clear"/>
        </w:rPr>
        <w:t>odnośnie zakresu rzeczowego zamówienia, tj.</w:t>
      </w:r>
      <w:r>
        <w:rPr>
          <w:sz w:val="24"/>
          <w:szCs w:val="24"/>
          <w:shd w:fill="auto" w:val="clear"/>
        </w:rPr>
        <w:t xml:space="preserve"> ilości zamawianych biletów Zamawiający informuje, że w okresie od dnia 1.05.201</w:t>
      </w:r>
      <w:r>
        <w:rPr>
          <w:sz w:val="24"/>
          <w:szCs w:val="24"/>
          <w:shd w:fill="auto" w:val="clear"/>
        </w:rPr>
        <w:t>4</w:t>
      </w:r>
      <w:r>
        <w:rPr>
          <w:sz w:val="24"/>
          <w:szCs w:val="24"/>
          <w:shd w:fill="auto" w:val="clear"/>
        </w:rPr>
        <w:t xml:space="preserve"> r. do dnia 30.04.201</w:t>
      </w:r>
      <w:r>
        <w:rPr>
          <w:sz w:val="24"/>
          <w:szCs w:val="24"/>
          <w:shd w:fill="auto" w:val="clear"/>
        </w:rPr>
        <w:t>5</w:t>
      </w:r>
      <w:r>
        <w:rPr>
          <w:sz w:val="24"/>
          <w:szCs w:val="24"/>
          <w:shd w:fill="auto" w:val="clear"/>
        </w:rPr>
        <w:t xml:space="preserve"> r. zrealizowano na jego potrzeby zakupy zagranicznych biletów lotniczych na kwotę 4</w:t>
      </w:r>
      <w:r>
        <w:rPr>
          <w:sz w:val="24"/>
          <w:szCs w:val="24"/>
          <w:shd w:fill="auto" w:val="clear"/>
        </w:rPr>
        <w:t>23</w:t>
      </w:r>
      <w:r>
        <w:rPr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480</w:t>
      </w:r>
      <w:r>
        <w:rPr>
          <w:sz w:val="24"/>
          <w:szCs w:val="24"/>
          <w:shd w:fill="auto" w:val="clear"/>
        </w:rPr>
        <w:t xml:space="preserve"> zł brutto. Zamawiano bilety na następujących kierunkach i ilościach: Europa – 1</w:t>
      </w:r>
      <w:r>
        <w:rPr>
          <w:sz w:val="24"/>
          <w:szCs w:val="24"/>
          <w:shd w:fill="auto" w:val="clear"/>
        </w:rPr>
        <w:t>47</w:t>
      </w:r>
      <w:r>
        <w:rPr>
          <w:sz w:val="24"/>
          <w:szCs w:val="24"/>
          <w:shd w:fill="auto" w:val="clear"/>
        </w:rPr>
        <w:t xml:space="preserve"> szt., USA – </w:t>
      </w:r>
      <w:r>
        <w:rPr>
          <w:sz w:val="24"/>
          <w:szCs w:val="24"/>
          <w:shd w:fill="auto" w:val="clear"/>
        </w:rPr>
        <w:t>1</w:t>
      </w:r>
      <w:r>
        <w:rPr>
          <w:sz w:val="24"/>
          <w:szCs w:val="24"/>
          <w:shd w:fill="auto" w:val="clear"/>
        </w:rPr>
        <w:t xml:space="preserve">3 szt., Ameryka Płn/Płd. (z wyłączeniem USA) – </w:t>
      </w:r>
      <w:r>
        <w:rPr>
          <w:sz w:val="24"/>
          <w:szCs w:val="24"/>
          <w:shd w:fill="auto" w:val="clear"/>
        </w:rPr>
        <w:t>22</w:t>
      </w:r>
      <w:r>
        <w:rPr>
          <w:sz w:val="24"/>
          <w:szCs w:val="24"/>
          <w:shd w:fill="auto" w:val="clear"/>
        </w:rPr>
        <w:t xml:space="preserve"> szt., inne kierunki – </w:t>
      </w:r>
      <w:r>
        <w:rPr>
          <w:sz w:val="24"/>
          <w:szCs w:val="24"/>
          <w:shd w:fill="auto" w:val="clear"/>
        </w:rPr>
        <w:t>36</w:t>
      </w:r>
      <w:r>
        <w:rPr>
          <w:sz w:val="24"/>
          <w:szCs w:val="24"/>
          <w:shd w:fill="auto" w:val="clear"/>
        </w:rPr>
        <w:t xml:space="preserve"> szt. </w:t>
      </w:r>
    </w:p>
    <w:p>
      <w:pPr>
        <w:pStyle w:val="Tekstpodstawowy31"/>
        <w:numPr>
          <w:ilvl w:val="0"/>
          <w:numId w:val="5"/>
        </w:numPr>
        <w:rPr>
          <w:rFonts w:cs="Times New Roman" w:ascii="Times New Roman" w:hAnsi="Times New Roman"/>
          <w:lang w:eastAsia="zxx" w:bidi="zxx"/>
        </w:rPr>
      </w:pPr>
      <w:r>
        <w:rPr>
          <w:rFonts w:cs="Times New Roman" w:ascii="Times New Roman" w:hAnsi="Times New Roman"/>
          <w:lang w:eastAsia="zxx" w:bidi="zxx"/>
        </w:rPr>
        <w:t>Zamawiający nie dopuszcza składania ofert wariantowych oraz częściowych.</w:t>
      </w:r>
    </w:p>
    <w:p>
      <w:pPr>
        <w:pStyle w:val="Heading1"/>
        <w:numPr>
          <w:ilvl w:val="0"/>
          <w:numId w:val="1"/>
        </w:numPr>
        <w:rPr/>
      </w:pPr>
      <w:bookmarkStart w:id="5" w:name="__RefHeading__125_166718036"/>
      <w:bookmarkEnd w:id="5"/>
      <w:r>
        <w:rPr/>
        <w:t>TERMIN WYKONANIA ZAMÓWIENIA</w:t>
      </w:r>
    </w:p>
    <w:p>
      <w:pPr>
        <w:pStyle w:val="Normal"/>
        <w:ind w:left="0" w:right="0" w:firstLine="708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Wymagany termin realizacji przedmiotu zamówienia: sukcesywnie w zależności od potrzeb Zamawiającego, przez okres 12 miesięcy od dnia 14 czerwca 201</w:t>
      </w:r>
      <w:r>
        <w:rPr>
          <w:rFonts w:eastAsia="Lucida Sans Unicode"/>
          <w:sz w:val="24"/>
          <w:szCs w:val="24"/>
          <w:lang w:eastAsia="zxx" w:bidi="zxx"/>
        </w:rPr>
        <w:t xml:space="preserve">5 </w:t>
      </w:r>
      <w:r>
        <w:rPr>
          <w:rFonts w:eastAsia="Lucida Sans Unicode"/>
          <w:sz w:val="24"/>
          <w:szCs w:val="24"/>
          <w:lang w:eastAsia="zxx" w:bidi="zxx"/>
        </w:rPr>
        <w:t xml:space="preserve">r., </w:t>
      </w:r>
      <w:r>
        <w:rPr>
          <w:rFonts w:eastAsia="Lucida Sans Unicode"/>
          <w:spacing w:val="4"/>
          <w:sz w:val="24"/>
          <w:szCs w:val="24"/>
          <w:lang w:eastAsia="zxx" w:bidi="zxx"/>
        </w:rPr>
        <w:t>z zastrzeżeniem, że czas trwania umowy może ulec skróceniu, jeżeli</w:t>
      </w:r>
      <w:r>
        <w:rPr>
          <w:rFonts w:eastAsia="Lucida Sans Unicode"/>
          <w:spacing w:val="3"/>
          <w:sz w:val="24"/>
          <w:szCs w:val="24"/>
          <w:lang w:eastAsia="zxx" w:bidi="zxx"/>
        </w:rPr>
        <w:t xml:space="preserve"> kwota przeznaczona na realizację przedmiotu umowy przekroczy sumę, jaką Zamawiający przeznaczył na realizację niniejszego zamówienia (k</w:t>
      </w:r>
      <w:r>
        <w:rPr>
          <w:rFonts w:eastAsia="Lucida Sans Unicode"/>
          <w:sz w:val="24"/>
          <w:szCs w:val="24"/>
          <w:lang w:eastAsia="zxx" w:bidi="zxx"/>
        </w:rPr>
        <w:t xml:space="preserve">wota ta zostanie podana do wiadomości przed otwarciem ofert). </w:t>
      </w:r>
    </w:p>
    <w:p>
      <w:pPr>
        <w:pStyle w:val="Heading1"/>
        <w:numPr>
          <w:ilvl w:val="0"/>
          <w:numId w:val="1"/>
        </w:numPr>
        <w:rPr/>
      </w:pPr>
      <w:bookmarkStart w:id="6" w:name="__RefHeading__435_166718036"/>
      <w:bookmarkEnd w:id="6"/>
      <w:r>
        <w:rPr/>
        <w:t>WARUNKI UDZIAŁU W POSTĘPOWANIU ORAZ OPIS SPOSOBU DOKONYWANIA OCENY TYCH WARUNKÓW</w:t>
      </w:r>
    </w:p>
    <w:p>
      <w:pPr>
        <w:pStyle w:val="Normal"/>
        <w:numPr>
          <w:ilvl w:val="0"/>
          <w:numId w:val="11"/>
        </w:numPr>
        <w:rPr>
          <w:lang w:eastAsia="zxx" w:bidi="zxx"/>
        </w:rPr>
      </w:pPr>
      <w:r>
        <w:rPr>
          <w:lang w:eastAsia="zxx" w:bidi="zxx"/>
        </w:rPr>
        <w:t xml:space="preserve">O udzielenie zamówienia mogą ubiegać się Wykonawcy, którzy spełniają warunki określone w art. 22 ust. 1 pkt. 1-4 </w:t>
      </w:r>
      <w:r>
        <w:rPr>
          <w:lang w:eastAsia="zxx" w:bidi="zxx"/>
        </w:rPr>
        <w:t>u</w:t>
      </w:r>
      <w:r>
        <w:rPr>
          <w:lang w:eastAsia="zxx" w:bidi="zxx"/>
        </w:rPr>
        <w:t>stawy P</w:t>
      </w:r>
      <w:r>
        <w:rPr>
          <w:lang w:eastAsia="zxx" w:bidi="zxx"/>
        </w:rPr>
        <w:t>zp</w:t>
      </w:r>
      <w:r>
        <w:rPr>
          <w:lang w:eastAsia="zxx" w:bidi="zxx"/>
        </w:rPr>
        <w:t xml:space="preserve"> oraz nie podlegają wykluczeniu na podstawie art. 24, ust. 1 i 2 tej ustawy, tj. </w:t>
      </w:r>
      <w:r>
        <w:rPr>
          <w:lang w:eastAsia="zxx" w:bidi="zxx"/>
        </w:rPr>
        <w:t>spełniają warunki dotyczące</w:t>
      </w:r>
      <w:r>
        <w:rPr>
          <w:lang w:eastAsia="zxx" w:bidi="zxx"/>
        </w:rPr>
        <w:t>:</w:t>
      </w:r>
    </w:p>
    <w:p>
      <w:pPr>
        <w:pStyle w:val="Normal"/>
        <w:numPr>
          <w:ilvl w:val="1"/>
          <w:numId w:val="11"/>
        </w:numPr>
        <w:rPr>
          <w:rFonts w:cs="Arial"/>
          <w:sz w:val="24"/>
          <w:szCs w:val="24"/>
        </w:rPr>
      </w:pPr>
      <w:r>
        <w:rPr>
          <w:lang w:eastAsia="zxx" w:bidi="zxx"/>
        </w:rPr>
        <w:t>p</w:t>
      </w:r>
      <w:r>
        <w:rPr>
          <w:rFonts w:cs="Arial"/>
          <w:sz w:val="24"/>
          <w:szCs w:val="24"/>
        </w:rPr>
        <w:t>osiadania uprawnień do wykonywania określonej działalności lub czynności, jeżeli przepisy prawa nakładają obowiązek ich posiadania;</w:t>
      </w:r>
    </w:p>
    <w:p>
      <w:pPr>
        <w:pStyle w:val="Normal"/>
        <w:numPr>
          <w:ilvl w:val="1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posiadania wiedzy i doświadczenia;</w:t>
      </w:r>
    </w:p>
    <w:p>
      <w:pPr>
        <w:pStyle w:val="Normal"/>
        <w:numPr>
          <w:ilvl w:val="1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dysponowania odpowiednim potencjałem technicznym oraz osobami zdolnymi do wykonania zamówienia;</w:t>
      </w:r>
    </w:p>
    <w:p>
      <w:pPr>
        <w:pStyle w:val="Normal"/>
        <w:numPr>
          <w:ilvl w:val="1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sytuacji ekonomicznej i finansowej.</w:t>
      </w:r>
    </w:p>
    <w:p>
      <w:pPr>
        <w:pStyle w:val="Normal"/>
        <w:rPr>
          <w:color w:val="000000"/>
        </w:rPr>
      </w:pPr>
      <w:r>
        <w:rPr/>
        <w:t>Wykonawcą może być podmiot gospodarczy utworzony przez osobę fizyczną, osoba prawna lub jednostka org</w:t>
      </w:r>
      <w:r>
        <w:rPr>
          <w:color w:val="000000"/>
        </w:rPr>
        <w:t xml:space="preserve">anizacyjna nieposiadająca osobowości prawnej oraz podmioty powyższe występujące wspólnie. </w:t>
      </w:r>
    </w:p>
    <w:p>
      <w:pPr>
        <w:pStyle w:val="Normal"/>
        <w:rPr>
          <w:rStyle w:val="Dane1"/>
          <w:rFonts w:eastAsia="Lucida Sans Unicode"/>
          <w:color w:val="000000"/>
          <w:szCs w:val="24"/>
          <w:lang w:eastAsia="zxx" w:bidi="zxx"/>
        </w:rPr>
      </w:pPr>
      <w:r>
        <w:rPr>
          <w:rStyle w:val="Dane1"/>
          <w:color w:val="000000"/>
          <w:lang w:eastAsia="zxx" w:bidi="zxx"/>
        </w:rPr>
        <w:t>W przypadku Wy</w:t>
      </w:r>
      <w:r>
        <w:rPr>
          <w:rStyle w:val="Dane1"/>
          <w:rFonts w:eastAsia="Lucida Sans Unicode"/>
          <w:color w:val="000000"/>
          <w:szCs w:val="24"/>
          <w:lang w:eastAsia="zxx" w:bidi="zxx"/>
        </w:rPr>
        <w:t>konawców wspólnie ubiegających się o udzielenie zamówienia, warunki określone w pkt. 1.2, 1.3 i 1.4 winien spełniać jeden Wykonawca lub łącznie Wykonawcy składający wspólną ofertę, natomiast warunek określony w pkt. 1.1 winni spełniać wszyscy Wykonawcy, a w stosunku do żadnego wykonawcy nie może być podstaw do jego wykluczenia.</w:t>
      </w:r>
    </w:p>
    <w:p>
      <w:pPr>
        <w:pStyle w:val="Normal"/>
        <w:tabs>
          <w:tab w:val="right" w:pos="692" w:leader="none"/>
          <w:tab w:val="left" w:pos="816" w:leader="none"/>
        </w:tabs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numPr>
          <w:ilvl w:val="0"/>
          <w:numId w:val="12"/>
        </w:numPr>
        <w:tabs>
          <w:tab w:val="right" w:pos="4772" w:leader="none"/>
          <w:tab w:val="left" w:pos="4896" w:leader="none"/>
        </w:tabs>
        <w:ind w:left="408" w:right="0" w:hanging="40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W zakresie posiadania odpowiedniego doświadczenia Zamawiający wymaga, aby Wykonawca był członkiem International Air Transport Association </w:t>
      </w:r>
      <w:r>
        <w:rPr>
          <w:rFonts w:cs="Arial"/>
          <w:b/>
          <w:sz w:val="24"/>
          <w:szCs w:val="24"/>
        </w:rPr>
        <w:t>(</w:t>
      </w:r>
      <w:r>
        <w:rPr>
          <w:rFonts w:cs="Arial"/>
          <w:sz w:val="24"/>
          <w:szCs w:val="24"/>
        </w:rPr>
        <w:t xml:space="preserve">IATA) oraz wykazał się </w:t>
      </w:r>
      <w:r>
        <w:rPr>
          <w:rFonts w:eastAsia="Lucida Sans Unicode"/>
          <w:sz w:val="24"/>
          <w:szCs w:val="24"/>
        </w:rPr>
        <w:t>wykonaniem,</w:t>
      </w:r>
      <w:r>
        <w:rPr>
          <w:rStyle w:val="Dane1"/>
          <w:rFonts w:eastAsia="Lucida Sans Unicode"/>
          <w:color w:val="000000"/>
          <w:sz w:val="24"/>
          <w:szCs w:val="24"/>
        </w:rPr>
        <w:t xml:space="preserve"> a w przypadku świadczeń okresowych lub ciągłych, również wykonywaniem, usług w okresie ostatnich 3 (trzech) lat przed dniem wszczęcia niniejszego postępowania o udzielenie zamówienia, a jeżeli okres prowadzenia działalności jest krótszy – w tym okresie, </w:t>
      </w:r>
      <w:r>
        <w:rPr>
          <w:b/>
          <w:sz w:val="24"/>
          <w:szCs w:val="24"/>
        </w:rPr>
        <w:t xml:space="preserve">min. 3 (trzech) usług </w:t>
      </w:r>
      <w:r>
        <w:rPr>
          <w:sz w:val="24"/>
          <w:szCs w:val="24"/>
        </w:rPr>
        <w:t xml:space="preserve">o wartości </w:t>
      </w:r>
      <w:r>
        <w:rPr>
          <w:b/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mniejszej niż 250 000 zł brutto każda, </w:t>
      </w:r>
      <w:r>
        <w:rPr>
          <w:sz w:val="24"/>
          <w:szCs w:val="24"/>
        </w:rPr>
        <w:t>odpowiadających swoim rodzajem usłudze stanowiącej przedmiot zamówienia, z podaniem ich wartości, przedmiotu, dat wykonania i odbiorców, z załączeniem dokumentów potwierdzających, że usługi te zostały wykonane lub są wykonywane należycie. Za usługi odpowiadające swoim rodzajem usłudze stanowiącej przedmiot niniejszego zamówienia Zamawiający uzna jedynie rezerwację i sprzedaż indywidualnych biletów lotniczych. Przez rezerwację i sprzedaż biletów indywidualnych Zamawiający rozumie sytuację, w której przynajmniej 80% kwoty zrealizowanej sprzedaży stanowiły bilety na wyjazdy, w których uczestniczyły nie więcej niż trzy osoby.</w:t>
      </w:r>
    </w:p>
    <w:p>
      <w:pPr>
        <w:pStyle w:val="Normal"/>
        <w:numPr>
          <w:ilvl w:val="0"/>
          <w:numId w:val="12"/>
        </w:numPr>
        <w:tabs>
          <w:tab w:val="right" w:pos="4772" w:leader="none"/>
          <w:tab w:val="left" w:pos="4896" w:leader="none"/>
        </w:tabs>
        <w:ind w:left="408" w:right="0" w:hanging="408"/>
        <w:jc w:val="both"/>
        <w:rPr>
          <w:sz w:val="24"/>
          <w:szCs w:val="24"/>
        </w:rPr>
      </w:pPr>
      <w:r>
        <w:rPr>
          <w:sz w:val="24"/>
          <w:szCs w:val="24"/>
        </w:rPr>
        <w:t>Wykonawca może polegać na wiedzy i doświadczeniu, potencjale technicznym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>
      <w:pPr>
        <w:pStyle w:val="Normal"/>
        <w:numPr>
          <w:ilvl w:val="0"/>
          <w:numId w:val="12"/>
        </w:numPr>
        <w:tabs>
          <w:tab w:val="right" w:pos="4772" w:leader="none"/>
          <w:tab w:val="left" w:pos="4896" w:leader="none"/>
        </w:tabs>
        <w:ind w:left="408" w:right="0" w:hanging="408"/>
        <w:jc w:val="both"/>
        <w:rPr/>
      </w:pPr>
      <w:r>
        <w:rPr>
          <w:rStyle w:val="Dane1"/>
          <w:rFonts w:eastAsia="Lucida Sans Unicode"/>
          <w:color w:val="000000"/>
          <w:szCs w:val="24"/>
          <w:lang w:eastAsia="zxx" w:bidi="zxx"/>
        </w:rPr>
        <w:t xml:space="preserve">Ocena spełniania w/w warunków dokonana zostanie zgodnie z formułą „spełnia – nie spełnia”, w oparciu o informacje zawarte w dokumentach i oświadczeniach wyszczególnionych w rozdziale VI niniejszej SIWZ. </w:t>
      </w:r>
      <w:r>
        <w:rPr/>
        <w:t>Oznacza to, iż wystarczającym powodem do wykluczenia Wykonawcy z postępowania będzie niespełnienie któregokolwiek z warunków wymienionych w rozdziale V SIWZ lub brak w ofercie (a następnie brak jego uzupełnienia, na wezwanie Zamawiającego, zgodnie z art. 26, ust. 3 ustawy P</w:t>
      </w:r>
      <w:r>
        <w:rPr/>
        <w:t>zp)</w:t>
      </w:r>
      <w:r>
        <w:rPr/>
        <w:t xml:space="preserve"> któregokolwiek z wymaganych dokumentów lub oświadczeń, o których mowa w rozdziale VI SIWZ.</w:t>
      </w:r>
    </w:p>
    <w:p>
      <w:pPr>
        <w:pStyle w:val="Heading1"/>
        <w:numPr>
          <w:ilvl w:val="0"/>
          <w:numId w:val="1"/>
        </w:numPr>
        <w:rPr/>
      </w:pPr>
      <w:bookmarkStart w:id="7" w:name="__RefHeading__437_166718036"/>
      <w:bookmarkEnd w:id="7"/>
      <w:r>
        <w:rPr/>
        <w:t>WYKAZ OŚWIADCZEŃ LUB DOKUMENTÓW, JAKIE MAJĄ DOSTARCZYĆ WYKONAWCY W CELU POTWIERDZENIA SPEŁNIANIA WARUNKÓW UDZIAŁU W POSTĘPOWANIU</w:t>
      </w:r>
    </w:p>
    <w:p>
      <w:pPr>
        <w:pStyle w:val="Normal"/>
        <w:rPr>
          <w:lang w:eastAsia="zxx" w:bidi="zxx"/>
        </w:rPr>
      </w:pPr>
      <w:r>
        <w:rPr>
          <w:lang w:eastAsia="zxx" w:bidi="zxx"/>
        </w:rPr>
        <w:t xml:space="preserve">W celu potwierdzenia spełniania warunków udziału w postępowaniu do oferty należy załączyć </w:t>
      </w:r>
      <w:r>
        <w:rPr/>
        <w:t>następujące</w:t>
      </w:r>
      <w:r>
        <w:rPr>
          <w:lang w:eastAsia="zxx" w:bidi="zxx"/>
        </w:rPr>
        <w:t xml:space="preserve"> dokumenty w formie oryginału lub kserokopii, poświadczonych za zgodność z oryginałem przez Wykonawcę lub osobę upoważnioną, z zachowaniem sposobu reprezentacji:</w:t>
      </w:r>
    </w:p>
    <w:p>
      <w:pPr>
        <w:pStyle w:val="Normal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Style w:val="Dane1"/>
          <w:rFonts w:eastAsia="Lucida Sans Unicode"/>
          <w:color w:val="000000"/>
          <w:sz w:val="24"/>
          <w:szCs w:val="24"/>
          <w:lang w:eastAsia="zxx" w:bidi="zxx"/>
        </w:rPr>
        <w:t>Aktualny</w:t>
      </w:r>
      <w:r>
        <w:rPr>
          <w:sz w:val="24"/>
          <w:szCs w:val="24"/>
        </w:rPr>
        <w:t xml:space="preserve"> odpis z właściwego rejestru, jeżeli odrębne przepisy wymagają wpisu do rejestru, w celu wykazania braku podstaw do wykluczenia w oparciu o art. 24 ust. 1 pkt 2 ustawy P</w:t>
      </w:r>
      <w:r>
        <w:rPr>
          <w:sz w:val="24"/>
          <w:szCs w:val="24"/>
        </w:rPr>
        <w:t>zp</w:t>
      </w:r>
      <w:r>
        <w:rPr>
          <w:sz w:val="24"/>
          <w:szCs w:val="24"/>
        </w:rPr>
        <w:t xml:space="preserve">, wystawionego nie wcześniej niż 6 miesięcy przed upływem terminu składania ofert. </w:t>
      </w:r>
    </w:p>
    <w:p>
      <w:pPr>
        <w:pStyle w:val="Normal"/>
        <w:numPr>
          <w:ilvl w:val="0"/>
          <w:numId w:val="8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  <w:t>Dokument potwierdzający członkostwo w International Air Transport Association (IATA).</w:t>
      </w:r>
    </w:p>
    <w:p>
      <w:pPr>
        <w:pStyle w:val="Normal"/>
        <w:numPr>
          <w:ilvl w:val="0"/>
          <w:numId w:val="8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spełnieniu warunków udziału w postępowaniu, o których mowa w art. 22 ust. 1 ustawy Pzp. Wzór oświadczenia stanowi </w:t>
      </w:r>
      <w:r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 xml:space="preserve">ałącznik </w:t>
      </w:r>
      <w:r>
        <w:rPr>
          <w:b/>
          <w:bCs/>
          <w:sz w:val="24"/>
          <w:szCs w:val="24"/>
        </w:rPr>
        <w:t xml:space="preserve">nr 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do niniejszej SIWZ (oświadczenie musi być złożone w oryginale).</w:t>
      </w:r>
    </w:p>
    <w:p>
      <w:pPr>
        <w:pStyle w:val="Normal"/>
        <w:numPr>
          <w:ilvl w:val="0"/>
          <w:numId w:val="8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braku podstaw do wykluczenia z postępowania. Wzór oświadczenia stanowi </w:t>
      </w:r>
      <w:r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ałącznik </w:t>
      </w:r>
      <w:r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do niniejszej SIWZ (oświadczenie musi być złożone w oryginale).</w:t>
      </w:r>
    </w:p>
    <w:p>
      <w:pPr>
        <w:pStyle w:val="Normal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Style w:val="Dane1"/>
          <w:color w:val="000000"/>
          <w:sz w:val="24"/>
          <w:szCs w:val="24"/>
          <w:lang w:eastAsia="zxx" w:bidi="zxx"/>
        </w:rPr>
        <w:t>W</w:t>
      </w:r>
      <w:r>
        <w:rPr>
          <w:rStyle w:val="Dane1"/>
          <w:rFonts w:eastAsia="Lucida Sans Unicode"/>
          <w:color w:val="000000"/>
          <w:sz w:val="24"/>
          <w:szCs w:val="24"/>
        </w:rPr>
        <w:t xml:space="preserve">ykaz (wg wzoru zamieszczonego w </w:t>
      </w:r>
      <w:r>
        <w:rPr>
          <w:rStyle w:val="Dane1"/>
          <w:rFonts w:eastAsia="Lucida Sans Unicode"/>
          <w:b/>
          <w:color w:val="000000"/>
          <w:sz w:val="24"/>
          <w:szCs w:val="24"/>
        </w:rPr>
        <w:t>Z</w:t>
      </w:r>
      <w:r>
        <w:rPr>
          <w:rStyle w:val="Dane1"/>
          <w:rFonts w:eastAsia="Lucida Sans Unicode"/>
          <w:b/>
          <w:color w:val="000000"/>
          <w:sz w:val="24"/>
          <w:szCs w:val="24"/>
        </w:rPr>
        <w:t xml:space="preserve">ałączniku </w:t>
      </w:r>
      <w:r>
        <w:rPr>
          <w:rStyle w:val="Dane1"/>
          <w:rFonts w:eastAsia="Lucida Sans Unicode"/>
          <w:b/>
          <w:color w:val="000000"/>
          <w:sz w:val="24"/>
          <w:szCs w:val="24"/>
        </w:rPr>
        <w:t xml:space="preserve">nr </w:t>
      </w:r>
      <w:r>
        <w:rPr>
          <w:rStyle w:val="Dane1"/>
          <w:rFonts w:eastAsia="Lucida Sans Unicode"/>
          <w:b/>
          <w:color w:val="000000"/>
          <w:sz w:val="24"/>
          <w:szCs w:val="24"/>
        </w:rPr>
        <w:t>4</w:t>
      </w:r>
      <w:r>
        <w:rPr>
          <w:rStyle w:val="Dane1"/>
          <w:rFonts w:eastAsia="Lucida Sans Unicode"/>
          <w:color w:val="000000"/>
          <w:sz w:val="24"/>
          <w:szCs w:val="24"/>
        </w:rPr>
        <w:t xml:space="preserve"> do niniejszej SIWZ) wykonanych, a w przypadku świadczeń okresowych lub ciągłych, również wykonywanych, usług w okresie ostatnich 3 (trzech) lat przed dniem wszczęcia niniejszego postępowania o udzielenie zamówienia, a jeżeli okres prowadzenia działalności jest krótszy – w tym okresie,</w:t>
      </w:r>
      <w:r>
        <w:rPr>
          <w:b/>
          <w:sz w:val="24"/>
          <w:szCs w:val="24"/>
        </w:rPr>
        <w:t xml:space="preserve"> minimum 3 (trzech) usług, </w:t>
      </w:r>
      <w:r>
        <w:rPr>
          <w:sz w:val="24"/>
          <w:szCs w:val="24"/>
        </w:rPr>
        <w:t xml:space="preserve">o wartości </w:t>
      </w:r>
      <w:r>
        <w:rPr>
          <w:b/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mniejszej niż 250 000 zł brutto każda, </w:t>
      </w:r>
      <w:r>
        <w:rPr>
          <w:sz w:val="24"/>
          <w:szCs w:val="24"/>
        </w:rPr>
        <w:t xml:space="preserve">odpowiadających swoim rodzajem usłudze stanowiącej przedmiot zamówienia, z podaniem ich wartości, przedmiotu, dat wykonania i odbiorców, </w:t>
      </w:r>
      <w:r>
        <w:rPr>
          <w:b/>
          <w:sz w:val="24"/>
          <w:szCs w:val="24"/>
        </w:rPr>
        <w:t>popartych dokumentami potwierdzającymi, że usługi te zostały wykonane należycie.</w:t>
      </w:r>
      <w:r>
        <w:rPr>
          <w:sz w:val="24"/>
          <w:szCs w:val="24"/>
        </w:rPr>
        <w:t xml:space="preserve"> Za usługi odpowiadające swoim rodzajem usłudze stanowiącej przedmiot zamówienia Zamawiający uzna jedynie rezerwację i sprzedaż indywidualnych biletów lotniczych. Przez rezerwację i sprzedaż biletów indywidualnych Zamawiający rozumie sytuację, w której przynajmniej 80% kwoty zrealizowanej sprzedaży biletów stanowiły bilety na wyjazdy, w których uczestniczyły nie więcej niż trzy osoby.</w:t>
      </w:r>
    </w:p>
    <w:p>
      <w:pPr>
        <w:pStyle w:val="Normal"/>
        <w:numPr>
          <w:ilvl w:val="0"/>
          <w:numId w:val="8"/>
        </w:numPr>
        <w:rPr/>
      </w:pPr>
      <w:r>
        <w:rPr/>
        <w:t>List</w:t>
      </w:r>
      <w:r>
        <w:rPr/>
        <w:t>ę</w:t>
      </w:r>
      <w:r>
        <w:rPr/>
        <w:t xml:space="preserve"> podmiotów należących do tej samej grupy kapitałowej w rozumieniu ustawy z dnia 16 lutego 2007 r. o ochronie konkurencji i konsumentów (Dz. U. Nr 50, poz. 331, z późn. zm.), albo informacj</w:t>
      </w:r>
      <w:r>
        <w:rPr/>
        <w:t>ę</w:t>
      </w:r>
      <w:r>
        <w:rPr/>
        <w:t xml:space="preserve"> Wykonawcy, o tym, że nie należy do grupy kapitałowej, wg wzoru zawartego w </w:t>
      </w:r>
      <w:r>
        <w:rPr>
          <w:b/>
          <w:bCs/>
        </w:rPr>
        <w:t>Z</w:t>
      </w:r>
      <w:r>
        <w:rPr>
          <w:b/>
          <w:bCs/>
        </w:rPr>
        <w:t>ałączniku nr 5</w:t>
      </w:r>
      <w:r>
        <w:rPr/>
        <w:t xml:space="preserve"> do niniejszej SIWZ.</w:t>
      </w:r>
    </w:p>
    <w:p>
      <w:pPr>
        <w:pStyle w:val="Header"/>
        <w:numPr>
          <w:ilvl w:val="0"/>
          <w:numId w:val="8"/>
        </w:numPr>
        <w:suppressAutoHyphens w:val="false"/>
        <w:ind w:left="714" w:right="0" w:hanging="357"/>
        <w:jc w:val="both"/>
        <w:rPr>
          <w:sz w:val="24"/>
          <w:szCs w:val="24"/>
        </w:rPr>
      </w:pPr>
      <w:r>
        <w:rPr>
          <w:sz w:val="24"/>
          <w:szCs w:val="24"/>
        </w:rPr>
        <w:t>Wykaz osób odpowiedzialnych za bieżącą współpracę z Zamawiającym (minimum dwóch doświadczonych kasjerów biletowych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, wykazanych w </w:t>
      </w:r>
      <w:r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ałączniku nr 6</w:t>
      </w:r>
      <w:r>
        <w:rPr>
          <w:b/>
          <w:sz w:val="24"/>
          <w:szCs w:val="24"/>
        </w:rPr>
        <w:t xml:space="preserve"> </w:t>
      </w:r>
      <w:r>
        <w:rPr>
          <w:sz w:val="22"/>
          <w:szCs w:val="22"/>
        </w:rPr>
        <w:t>do niniejszej SIWZ</w:t>
      </w:r>
      <w:r>
        <w:rPr>
          <w:sz w:val="24"/>
          <w:szCs w:val="24"/>
        </w:rPr>
        <w:t>.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Umowa regulująca współpracę podmiotów występujących wspólnie (np. konsorcjum lub spółka cywilna) – </w:t>
      </w:r>
      <w:r>
        <w:rPr>
          <w:i/>
          <w:iCs/>
        </w:rPr>
        <w:t>fakultatywnie</w:t>
      </w:r>
      <w:r>
        <w:rPr/>
        <w:t>. Umowa ta w</w:t>
      </w:r>
      <w:r>
        <w:rPr>
          <w:lang w:eastAsia="zxx" w:bidi="zxx"/>
        </w:rPr>
        <w:t xml:space="preserve">inna zawierać w szczególności oznaczenie stron, cel działania, czas trwania umowy, zasady współdziałania, w tym zakres prac przewidziany przez każdą ze stron oraz zasady dokonywania </w:t>
      </w:r>
      <w:r>
        <w:rPr>
          <w:lang w:eastAsia="zxx" w:bidi="zxx"/>
        </w:rPr>
        <w:t xml:space="preserve">wzajemnych </w:t>
      </w:r>
      <w:r>
        <w:rPr>
          <w:lang w:eastAsia="zxx" w:bidi="zxx"/>
        </w:rPr>
        <w:t>rozliczeń</w:t>
      </w:r>
      <w:r>
        <w:rPr/>
        <w:t xml:space="preserve">.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Pełnomocnictwo do reprezentacji – w przypadku, gdy oferta jest podpisana przez inne osoby niż wskazują na to dokumenty dopuszczające do obrotu prawnego – </w:t>
      </w:r>
      <w:r>
        <w:rPr>
          <w:i/>
          <w:iCs/>
        </w:rPr>
        <w:t>fakultatywnie</w:t>
      </w:r>
      <w:r>
        <w:rPr/>
        <w:t>.</w:t>
      </w:r>
    </w:p>
    <w:p>
      <w:pPr>
        <w:pStyle w:val="Normal"/>
        <w:rPr/>
      </w:pPr>
      <w:r>
        <w:rPr/>
        <w:t xml:space="preserve">W przypadku Wykonawców wspólnie ubiegających się o udzielenie zamówienia w/w dokumenty i oświadczenia wymienione w pkt 1-4 i 6 składa każdy z Wykonawców, natomiast dokumenty wymienione w pkt 5 mogą być złożone przez każdego z </w:t>
      </w:r>
      <w:r>
        <w:rPr/>
        <w:t>występujących wspólnie W</w:t>
      </w:r>
      <w:r>
        <w:rPr/>
        <w:t xml:space="preserve">ykonawców, </w:t>
      </w:r>
      <w:r>
        <w:rPr/>
        <w:t xml:space="preserve">muszą one jednak wykazać łącznie, że </w:t>
      </w:r>
      <w:r>
        <w:rPr/>
        <w:t xml:space="preserve">spełniony jest warunek z rozdziału </w:t>
      </w:r>
      <w:r>
        <w:rPr/>
        <w:t>V</w:t>
      </w:r>
      <w:r>
        <w:rPr/>
        <w:t xml:space="preserve">, ust. </w:t>
      </w:r>
      <w:r>
        <w:rPr/>
        <w:t>2</w:t>
      </w:r>
      <w:r>
        <w:rPr/>
        <w:t xml:space="preserve"> (wykonanie minimum 3 zamówień o podanej wyżej wartości 250.000 zł brutto).</w:t>
      </w:r>
    </w:p>
    <w:p>
      <w:pPr>
        <w:pStyle w:val="Heading1"/>
        <w:numPr>
          <w:ilvl w:val="0"/>
          <w:numId w:val="1"/>
        </w:numPr>
        <w:rPr>
          <w:lang w:eastAsia="zxx" w:bidi="zxx"/>
        </w:rPr>
      </w:pPr>
      <w:bookmarkStart w:id="8" w:name="__RefHeading__439_166718036"/>
      <w:bookmarkEnd w:id="8"/>
      <w:r>
        <w:rPr>
          <w:lang w:eastAsia="zxx" w:bidi="zxx"/>
        </w:rPr>
        <w:t>INFORMACJE O SPOSOBIE POROZUMIEWANIA SIĘ ZAMAWIAJĄCEGO Z WYKONAWCAMI ORAZ PRZEKAZYWANIU OŚWIADCZEŃ LUB DOKUMENTÓW, A TAKŻE WSKAZANIE OSÓB UPRAWNIONYCH DO POROZUMIEWANIA SIĘ Z WYKONAWCAMI</w:t>
      </w:r>
    </w:p>
    <w:p>
      <w:pPr>
        <w:pStyle w:val="Normal"/>
        <w:numPr>
          <w:ilvl w:val="0"/>
          <w:numId w:val="13"/>
        </w:numPr>
        <w:tabs>
          <w:tab w:val="left" w:pos="284" w:leader="none"/>
          <w:tab w:val="left" w:pos="965" w:leader="none"/>
        </w:tabs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Niniejsze postępowanie jest prowadzone w języku polskim.</w:t>
      </w:r>
    </w:p>
    <w:p>
      <w:pPr>
        <w:pStyle w:val="Normal"/>
        <w:numPr>
          <w:ilvl w:val="0"/>
          <w:numId w:val="13"/>
        </w:numPr>
        <w:tabs>
          <w:tab w:val="left" w:pos="284" w:leader="none"/>
          <w:tab w:val="left" w:pos="965" w:leader="none"/>
        </w:tabs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W postępowaniu o udzielenie zamówienia oświadczenia, wnioski, zawiadomienia oraz informacje Zamawiający i Wykonawcy przekazują pisemnie, faksem lub za pośrednictwem poczty e-mail (adres e-mail:  </w:t>
      </w:r>
      <w:hyperlink r:id="rId3">
        <w:r>
          <w:rPr>
            <w:rStyle w:val="InternetLink"/>
            <w:rFonts w:eastAsia="Lucida Sans Unicode"/>
            <w:sz w:val="24"/>
            <w:szCs w:val="24"/>
            <w:lang w:eastAsia="zxx" w:bidi="zxx"/>
          </w:rPr>
          <w:t>kasia</w:t>
        </w:r>
      </w:hyperlink>
      <w:hyperlink r:id="rId4">
        <w:r>
          <w:rPr>
            <w:rStyle w:val="InternetLink"/>
            <w:rFonts w:eastAsia="Lucida Sans Unicode"/>
            <w:sz w:val="24"/>
            <w:szCs w:val="24"/>
            <w:lang w:eastAsia="zxx" w:bidi="zxx"/>
          </w:rPr>
          <w:t>@camk.edu.pl</w:t>
        </w:r>
      </w:hyperlink>
      <w:r>
        <w:rPr>
          <w:rFonts w:eastAsia="Lucida Sans Unicode"/>
          <w:sz w:val="24"/>
          <w:szCs w:val="24"/>
          <w:lang w:eastAsia="zxx" w:bidi="zxx"/>
        </w:rPr>
        <w:t>).</w:t>
      </w:r>
    </w:p>
    <w:p>
      <w:pPr>
        <w:pStyle w:val="Normal"/>
        <w:numPr>
          <w:ilvl w:val="0"/>
          <w:numId w:val="13"/>
        </w:numPr>
        <w:tabs>
          <w:tab w:val="left" w:pos="284" w:leader="none"/>
          <w:tab w:val="left" w:pos="965" w:leader="none"/>
        </w:tabs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W przypadku, gdy Zamawiający lub Wykonawca przekazują oświadczenia, wnioski, zawiadomienia oraz informacje drogę faksową lub e-mailową, każda ze stron na żądanie drugiej niezwłocznie potwierdza fakt ich otrzymania.</w:t>
      </w:r>
    </w:p>
    <w:p>
      <w:pPr>
        <w:pStyle w:val="Normal"/>
        <w:numPr>
          <w:ilvl w:val="0"/>
          <w:numId w:val="13"/>
        </w:numPr>
        <w:tabs>
          <w:tab w:val="left" w:pos="284" w:leader="none"/>
          <w:tab w:val="left" w:pos="965" w:leader="none"/>
        </w:tabs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W przypadku braku potwierdzenia otrzymania wiadomości przez Wykonawcę domniemywa  się, iż pismo wysłane przez Zamawiającego na ostatni znany numer faksu lub adres e-mail podany przez Wykonawcę zostało mu doręczone w sposób umożliwiający zapoznanie się Wykonawcy z tym pismem.</w:t>
      </w:r>
    </w:p>
    <w:p>
      <w:pPr>
        <w:pStyle w:val="Normal"/>
        <w:numPr>
          <w:ilvl w:val="0"/>
          <w:numId w:val="13"/>
        </w:numPr>
        <w:tabs>
          <w:tab w:val="left" w:pos="284" w:leader="none"/>
          <w:tab w:val="left" w:pos="965" w:leader="none"/>
        </w:tabs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Wykonawca może zwrócić się do Zamawiającego, o wyjaśnienia treści SIWZ, kierując swoje zapytania na piśmie, za pośrednictwem faksu, lub poczty e-mail. Kwestię odpowiedzi Zamawiającego reguluje treść art. 38 ustawy P</w:t>
      </w:r>
      <w:r>
        <w:rPr>
          <w:rFonts w:eastAsia="Lucida Sans Unicode"/>
          <w:sz w:val="24"/>
          <w:szCs w:val="24"/>
          <w:lang w:eastAsia="zxx" w:bidi="zxx"/>
        </w:rPr>
        <w:t>zp</w:t>
      </w:r>
      <w:r>
        <w:rPr>
          <w:rFonts w:eastAsia="Lucida Sans Unicode"/>
          <w:sz w:val="24"/>
          <w:szCs w:val="24"/>
          <w:lang w:eastAsia="zxx" w:bidi="zxx"/>
        </w:rPr>
        <w:t>.</w:t>
      </w:r>
    </w:p>
    <w:p>
      <w:pPr>
        <w:pStyle w:val="Normal"/>
        <w:numPr>
          <w:ilvl w:val="0"/>
          <w:numId w:val="13"/>
        </w:numPr>
        <w:tabs>
          <w:tab w:val="left" w:pos="284" w:leader="none"/>
          <w:tab w:val="left" w:pos="965" w:leader="none"/>
        </w:tabs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Korespondencję związaną z niniejszym postępowaniem, należy kierować na adres:</w:t>
      </w:r>
    </w:p>
    <w:p>
      <w:pPr>
        <w:pStyle w:val="Normal"/>
        <w:spacing w:before="0" w:after="0"/>
        <w:rPr/>
      </w:pPr>
      <w:r>
        <w:rPr/>
        <w:t>Centrum Astronomiczne im. Mikołaja Kopernika PAN</w:t>
      </w:r>
    </w:p>
    <w:p>
      <w:pPr>
        <w:pStyle w:val="Normal"/>
        <w:spacing w:before="0" w:after="0"/>
        <w:rPr/>
      </w:pPr>
      <w:r>
        <w:rPr/>
        <w:t>ul. Bartycka 18, 00-716 Warszawa</w:t>
      </w:r>
    </w:p>
    <w:p>
      <w:pPr>
        <w:pStyle w:val="Normal"/>
        <w:spacing w:before="0" w:after="0"/>
        <w:rPr/>
      </w:pPr>
      <w:r>
        <w:rPr/>
        <w:t>z dopiskiem na kopercie”</w:t>
      </w:r>
    </w:p>
    <w:p>
      <w:pPr>
        <w:pStyle w:val="Normal"/>
        <w:spacing w:before="0" w:after="0"/>
        <w:rPr/>
      </w:pPr>
      <w:r>
        <w:rPr/>
        <w:t>„</w:t>
      </w:r>
      <w:r>
        <w:rPr/>
        <w:t xml:space="preserve">Zamówienie publiczne na rezerwację, sprzedaż i dostawę biletów lotniczych </w:t>
      </w:r>
    </w:p>
    <w:p>
      <w:pPr>
        <w:pStyle w:val="Normal"/>
        <w:tabs>
          <w:tab w:val="left" w:pos="284" w:leader="none"/>
          <w:tab w:val="left" w:pos="965" w:leader="none"/>
        </w:tabs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dla potrzeb CAMK PAN”</w:t>
      </w:r>
    </w:p>
    <w:p>
      <w:pPr>
        <w:pStyle w:val="Normal"/>
        <w:numPr>
          <w:ilvl w:val="0"/>
          <w:numId w:val="13"/>
        </w:numPr>
        <w:tabs>
          <w:tab w:val="left" w:pos="284" w:leader="none"/>
          <w:tab w:val="left" w:pos="965" w:leader="none"/>
        </w:tabs>
        <w:jc w:val="both"/>
        <w:rPr>
          <w:rFonts w:eastAsia="Lucida Sans Unicode"/>
          <w:color w:val="000000"/>
          <w:sz w:val="24"/>
          <w:szCs w:val="24"/>
          <w:lang w:eastAsia="zxx" w:bidi="zxx"/>
        </w:rPr>
      </w:pPr>
      <w:r>
        <w:rPr>
          <w:rFonts w:eastAsia="Lucida Sans Unicode"/>
          <w:color w:val="000000"/>
          <w:sz w:val="24"/>
          <w:szCs w:val="24"/>
          <w:lang w:eastAsia="zxx" w:bidi="zxx"/>
        </w:rPr>
        <w:t xml:space="preserve">W sprawach dotyczących procedury przetargowej należy porozumiewać się z </w:t>
      </w:r>
      <w:r>
        <w:rPr>
          <w:rFonts w:eastAsia="Lucida Sans Unicode"/>
          <w:color w:val="000000"/>
          <w:sz w:val="24"/>
          <w:szCs w:val="24"/>
          <w:lang w:eastAsia="zxx" w:bidi="zxx"/>
        </w:rPr>
        <w:t>Katarzyną Morawską</w:t>
      </w:r>
      <w:r>
        <w:rPr>
          <w:rFonts w:eastAsia="Lucida Sans Unicode"/>
          <w:color w:val="000000"/>
          <w:sz w:val="24"/>
          <w:szCs w:val="24"/>
          <w:lang w:eastAsia="zxx" w:bidi="zxx"/>
        </w:rPr>
        <w:t>, tel. (22)  3296 11</w:t>
      </w:r>
      <w:r>
        <w:rPr>
          <w:rFonts w:eastAsia="Lucida Sans Unicode"/>
          <w:color w:val="000000"/>
          <w:sz w:val="24"/>
          <w:szCs w:val="24"/>
          <w:lang w:eastAsia="zxx" w:bidi="zxx"/>
        </w:rPr>
        <w:t>4</w:t>
      </w:r>
      <w:r>
        <w:rPr>
          <w:rFonts w:eastAsia="Lucida Sans Unicode"/>
          <w:color w:val="000000"/>
          <w:sz w:val="24"/>
          <w:szCs w:val="24"/>
          <w:lang w:eastAsia="zxx" w:bidi="zxx"/>
        </w:rPr>
        <w:t>.</w:t>
      </w:r>
    </w:p>
    <w:p>
      <w:pPr>
        <w:pStyle w:val="Normal"/>
        <w:numPr>
          <w:ilvl w:val="0"/>
          <w:numId w:val="13"/>
        </w:numPr>
        <w:tabs>
          <w:tab w:val="left" w:pos="284" w:leader="none"/>
          <w:tab w:val="left" w:pos="965" w:leader="none"/>
        </w:tabs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Porozumiewanie się Wykonawców z uprawnionym pracownikiem Zamawiającego odbywać się może tylko w godzinach od 9:30 do 1</w:t>
      </w:r>
      <w:r>
        <w:rPr>
          <w:rFonts w:eastAsia="Lucida Sans Unicode"/>
          <w:sz w:val="24"/>
          <w:szCs w:val="24"/>
          <w:lang w:eastAsia="zxx" w:bidi="zxx"/>
        </w:rPr>
        <w:t>5</w:t>
      </w:r>
      <w:r>
        <w:rPr>
          <w:rFonts w:eastAsia="Lucida Sans Unicode"/>
          <w:sz w:val="24"/>
          <w:szCs w:val="24"/>
          <w:lang w:eastAsia="zxx" w:bidi="zxx"/>
        </w:rPr>
        <w:t>:</w:t>
      </w:r>
      <w:r>
        <w:rPr>
          <w:rFonts w:eastAsia="Lucida Sans Unicode"/>
          <w:sz w:val="24"/>
          <w:szCs w:val="24"/>
          <w:lang w:eastAsia="zxx" w:bidi="zxx"/>
        </w:rPr>
        <w:t>3</w:t>
      </w:r>
      <w:r>
        <w:rPr>
          <w:rFonts w:eastAsia="Lucida Sans Unicode"/>
          <w:sz w:val="24"/>
          <w:szCs w:val="24"/>
          <w:lang w:eastAsia="zxx" w:bidi="zxx"/>
        </w:rPr>
        <w:t>0.</w:t>
      </w:r>
    </w:p>
    <w:p>
      <w:pPr>
        <w:pStyle w:val="Normal"/>
        <w:numPr>
          <w:ilvl w:val="0"/>
          <w:numId w:val="13"/>
        </w:numPr>
        <w:rPr/>
      </w:pPr>
      <w:r>
        <w:rPr/>
        <w:t>Zamawiający nie przewiduje zwołania spotkania informacyjnego dla Wykonawców.</w:t>
      </w:r>
    </w:p>
    <w:p>
      <w:pPr>
        <w:pStyle w:val="Normal"/>
        <w:numPr>
          <w:ilvl w:val="0"/>
          <w:numId w:val="13"/>
        </w:numPr>
        <w:rPr/>
      </w:pPr>
      <w:r>
        <w:rPr/>
        <w:t>W szczególnie uzasadnionych przypadkach przed upływem terminu składania ofert Zamawiający może zmodyfikować treść SIWZ. Zmiany dokonane przez Zamawiającego zostaną przekazane w formie modyfikacji wszystkim Wykonawcom. Wszystkie dokonane przez Zamawiającego zmiany SIWZ staną się wiążące dla Wykonawców.</w:t>
      </w:r>
    </w:p>
    <w:p>
      <w:pPr>
        <w:pStyle w:val="Heading1"/>
        <w:numPr>
          <w:ilvl w:val="0"/>
          <w:numId w:val="1"/>
        </w:numPr>
        <w:rPr/>
      </w:pPr>
      <w:bookmarkStart w:id="9" w:name="__RefHeading__457_166718036"/>
      <w:bookmarkEnd w:id="9"/>
      <w:r>
        <w:rPr/>
        <w:t>TERMIN ZWIĄZANIA OFERTĄ</w:t>
      </w:r>
    </w:p>
    <w:p>
      <w:pPr>
        <w:pStyle w:val="Normal"/>
        <w:numPr>
          <w:ilvl w:val="0"/>
          <w:numId w:val="14"/>
        </w:numPr>
        <w:rPr/>
      </w:pPr>
      <w:r>
        <w:rPr/>
        <w:t>Wykonawcy pozostają związani złożoną przez siebie ofertą przez okres 30 dni, licząc od dnia składania ofert.</w:t>
      </w:r>
    </w:p>
    <w:p>
      <w:pPr>
        <w:pStyle w:val="Normal"/>
        <w:numPr>
          <w:ilvl w:val="0"/>
          <w:numId w:val="14"/>
        </w:numPr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>
      <w:pPr>
        <w:pStyle w:val="Heading1"/>
        <w:numPr>
          <w:ilvl w:val="0"/>
          <w:numId w:val="1"/>
        </w:numPr>
        <w:rPr/>
      </w:pPr>
      <w:bookmarkStart w:id="10" w:name="__RefHeading__459_166718036"/>
      <w:bookmarkEnd w:id="10"/>
      <w:r>
        <w:rPr/>
        <w:t>OPIS SPOSOBU PRZYGOTOWANIA OFERT</w:t>
      </w:r>
    </w:p>
    <w:p>
      <w:pPr>
        <w:pStyle w:val="Normal"/>
        <w:numPr>
          <w:ilvl w:val="0"/>
          <w:numId w:val="7"/>
        </w:numPr>
        <w:rPr/>
      </w:pPr>
      <w:r>
        <w:rPr/>
        <w:t>Zamawiający oczekuje, że przed przystąpieniem do opracowania oferty każdy z Wykonawców bardzo dokładnie zapozna się z treścią niniejszej Specyfikacji (SIWZ).</w:t>
      </w:r>
    </w:p>
    <w:p>
      <w:pPr>
        <w:pStyle w:val="Normal"/>
        <w:numPr>
          <w:ilvl w:val="0"/>
          <w:numId w:val="7"/>
        </w:numPr>
        <w:rPr/>
      </w:pPr>
      <w:r>
        <w:rPr/>
        <w:t>Zamawiający oczekuje odniesienia się przez Wykonawców do wszystkich wymogów zawartych w SIWZ, jak również żąda doprecyzowania lub uzupełnienia powyższych wymogów, w przypadku, gdy zdaniem Wykonawcy, działającego z najwyższą starannością i fachowością, takie doprecyzowanie lub uzupełnienie jest wskazane lub konieczne.</w:t>
      </w:r>
    </w:p>
    <w:p>
      <w:pPr>
        <w:pStyle w:val="Normal"/>
        <w:numPr>
          <w:ilvl w:val="0"/>
          <w:numId w:val="7"/>
        </w:numPr>
        <w:rPr/>
      </w:pPr>
      <w:r>
        <w:rPr/>
        <w:t>Treść złożonej oferty musi odpowiadać treści SIWZ.</w:t>
      </w:r>
    </w:p>
    <w:p>
      <w:pPr>
        <w:pStyle w:val="Zwykytekst2"/>
        <w:numPr>
          <w:ilvl w:val="0"/>
          <w:numId w:val="7"/>
        </w:numPr>
        <w:tabs>
          <w:tab w:val="left" w:pos="1080" w:leader="none"/>
        </w:tabs>
        <w:spacing w:before="120" w:after="120"/>
        <w:jc w:val="both"/>
        <w:rPr>
          <w:rFonts w:eastAsia="Lucida Sans Unicode" w:cs="Times New Roman" w:ascii="Times New Roman" w:hAnsi="Times New Roman"/>
          <w:sz w:val="24"/>
          <w:lang w:bidi="zxx"/>
        </w:rPr>
      </w:pPr>
      <w:r>
        <w:rPr>
          <w:rFonts w:eastAsia="Lucida Sans Unicode" w:cs="Times New Roman" w:ascii="Times New Roman" w:hAnsi="Times New Roman"/>
          <w:sz w:val="24"/>
          <w:lang w:bidi="zxx"/>
        </w:rPr>
        <w:t xml:space="preserve">Wykonawca składając ofertę wg wzoru Formularza oferty, zawartego w </w:t>
      </w:r>
      <w:r>
        <w:rPr>
          <w:rFonts w:eastAsia="Lucida Sans Unicode" w:cs="Times New Roman" w:ascii="Times New Roman" w:hAnsi="Times New Roman"/>
          <w:b/>
          <w:bCs/>
          <w:sz w:val="24"/>
          <w:lang w:bidi="zxx"/>
        </w:rPr>
        <w:t>Z</w:t>
      </w:r>
      <w:r>
        <w:rPr>
          <w:rFonts w:eastAsia="Lucida Sans Unicode" w:cs="Times New Roman" w:ascii="Times New Roman" w:hAnsi="Times New Roman"/>
          <w:b/>
          <w:bCs/>
          <w:sz w:val="24"/>
          <w:lang w:bidi="zxx"/>
        </w:rPr>
        <w:t>ałączniku nr 1</w:t>
      </w:r>
      <w:r>
        <w:rPr>
          <w:rFonts w:eastAsia="Lucida Sans Unicode" w:cs="Times New Roman" w:ascii="Times New Roman" w:hAnsi="Times New Roman"/>
          <w:sz w:val="24"/>
          <w:lang w:bidi="zxx"/>
        </w:rPr>
        <w:t xml:space="preserve"> do niniejszej SIWZ, załącza do niej oświadczenia i dokumenty wymienione w rozdziale VI SIWZ oraz inne dokumenty wg wytycznych podanych w SIWZ, niezbędne do prawidłowego złożenia oferty.</w:t>
      </w:r>
    </w:p>
    <w:p>
      <w:pPr>
        <w:pStyle w:val="Zwykytekst2"/>
        <w:numPr>
          <w:ilvl w:val="0"/>
          <w:numId w:val="7"/>
        </w:numPr>
        <w:tabs>
          <w:tab w:val="left" w:pos="1080" w:leader="none"/>
        </w:tabs>
        <w:spacing w:before="120" w:after="120"/>
        <w:jc w:val="both"/>
        <w:rPr>
          <w:rFonts w:eastAsia="Lucida Sans Unicode" w:cs="Times New Roman" w:ascii="Times New Roman" w:hAnsi="Times New Roman"/>
          <w:sz w:val="24"/>
          <w:lang w:bidi="zxx"/>
        </w:rPr>
      </w:pPr>
      <w:r>
        <w:rPr>
          <w:rFonts w:eastAsia="Lucida Sans Unicode" w:cs="Times New Roman" w:ascii="Times New Roman" w:hAnsi="Times New Roman"/>
          <w:sz w:val="24"/>
          <w:lang w:bidi="zxx"/>
        </w:rPr>
        <w:t xml:space="preserve">Każdy Wykonawca ma prawo złożyć </w:t>
      </w:r>
      <w:r>
        <w:rPr>
          <w:rFonts w:eastAsia="Lucida Sans Unicode" w:cs="Times New Roman" w:ascii="Times New Roman" w:hAnsi="Times New Roman"/>
          <w:b/>
          <w:sz w:val="24"/>
          <w:lang w:bidi="zxx"/>
        </w:rPr>
        <w:t xml:space="preserve">tylko jedną ofertę. </w:t>
      </w:r>
      <w:r>
        <w:rPr>
          <w:rFonts w:eastAsia="Lucida Sans Unicode" w:cs="Times New Roman" w:ascii="Times New Roman" w:hAnsi="Times New Roman"/>
          <w:sz w:val="24"/>
          <w:lang w:bidi="zxx"/>
        </w:rPr>
        <w:t xml:space="preserve">Sytuacja, gdy Wykonawca, który przedkłada ofertę, partycypuje w więcej niż jednej ofercie, spowoduje, że wszystkie złożone oferty z udziałem tego Wykonawcy zostaną odrzucone. </w:t>
      </w:r>
    </w:p>
    <w:p>
      <w:pPr>
        <w:pStyle w:val="Zwykytekst2"/>
        <w:numPr>
          <w:ilvl w:val="0"/>
          <w:numId w:val="7"/>
        </w:numPr>
        <w:tabs>
          <w:tab w:val="left" w:pos="1080" w:leader="none"/>
        </w:tabs>
        <w:spacing w:before="120" w:after="120"/>
        <w:jc w:val="both"/>
        <w:rPr>
          <w:rFonts w:eastAsia="Lucida Sans Unicode" w:cs="Times New Roman" w:ascii="Times New Roman" w:hAnsi="Times New Roman"/>
          <w:sz w:val="24"/>
          <w:lang w:bidi="zxx"/>
        </w:rPr>
      </w:pPr>
      <w:r>
        <w:rPr>
          <w:rFonts w:eastAsia="Lucida Sans Unicode" w:cs="Times New Roman" w:ascii="Times New Roman" w:hAnsi="Times New Roman"/>
          <w:sz w:val="24"/>
          <w:lang w:bidi="zxx"/>
        </w:rPr>
        <w:t xml:space="preserve">Oferta musi być sporządzona w języku polskim, na maszynie do pisania, komputerze, ręcznie długopisem lub nieścieralnym atramentem, </w:t>
      </w:r>
      <w:r>
        <w:rPr>
          <w:rFonts w:eastAsia="Lucida Sans Unicode" w:cs="Times New Roman" w:ascii="Times New Roman" w:hAnsi="Times New Roman"/>
          <w:sz w:val="24"/>
          <w:u w:val="single"/>
          <w:lang w:bidi="zxx"/>
        </w:rPr>
        <w:t xml:space="preserve">oraz podpisana przez osobę upoważnioną do reprezentowania Wykonawcy na zewnątrz zgodnie z rejestrem sądowym lub </w:t>
      </w:r>
      <w:r>
        <w:rPr>
          <w:rFonts w:eastAsia="Lucida Sans Unicode" w:cs="Times New Roman" w:ascii="Times New Roman" w:hAnsi="Times New Roman"/>
          <w:sz w:val="24"/>
          <w:u w:val="single"/>
          <w:lang w:bidi="zxx"/>
        </w:rPr>
        <w:t xml:space="preserve">zaświadczeniem o wpisie do rejestru </w:t>
      </w:r>
      <w:r>
        <w:rPr>
          <w:rFonts w:eastAsia="Lucida Sans Unicode" w:cs="Times New Roman" w:ascii="Times New Roman" w:hAnsi="Times New Roman"/>
          <w:sz w:val="24"/>
          <w:u w:val="single"/>
          <w:lang w:bidi="zxx"/>
        </w:rPr>
        <w:t>działalności gospodarczej</w:t>
      </w:r>
      <w:r>
        <w:rPr>
          <w:rFonts w:eastAsia="Lucida Sans Unicode" w:cs="Times New Roman" w:ascii="Times New Roman" w:hAnsi="Times New Roman"/>
          <w:sz w:val="24"/>
          <w:lang w:bidi="zxx"/>
        </w:rPr>
        <w:t xml:space="preserve">. Zamawiający zaleca, aby </w:t>
      </w:r>
      <w:r>
        <w:rPr>
          <w:rFonts w:eastAsia="Lucida Sans Unicode" w:cs="Times New Roman" w:ascii="Times New Roman" w:hAnsi="Times New Roman"/>
          <w:b/>
          <w:sz w:val="24"/>
          <w:u w:val="single"/>
          <w:lang w:bidi="zxx"/>
        </w:rPr>
        <w:t>każda zapisana strona</w:t>
      </w:r>
      <w:r>
        <w:rPr>
          <w:rFonts w:eastAsia="Lucida Sans Unicode" w:cs="Times New Roman" w:ascii="Times New Roman" w:hAnsi="Times New Roman"/>
          <w:sz w:val="24"/>
          <w:lang w:bidi="zxx"/>
        </w:rPr>
        <w:t xml:space="preserve"> oferty (wraz z załącznikami do oferty) była ponumerowana kolejnymi numerami. Każda strona oferty, która nie wymaga opatrzenia podpisem, musi być parafowana przez osobę upoważnioną do podpisywania oferty. </w:t>
      </w:r>
    </w:p>
    <w:p>
      <w:pPr>
        <w:pStyle w:val="Normal"/>
        <w:ind w:left="284" w:right="0" w:firstLine="424"/>
        <w:jc w:val="both"/>
        <w:rPr>
          <w:rFonts w:eastAsia="Lucida Sans Unicode"/>
          <w:sz w:val="24"/>
          <w:szCs w:val="24"/>
          <w:u w:val="single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Ewentualne upoważnienie (pełnomocnictwo) do podp</w:t>
      </w:r>
      <w:r>
        <w:rPr>
          <w:rFonts w:eastAsia="Lucida Sans Unicode"/>
          <w:sz w:val="24"/>
          <w:szCs w:val="24"/>
          <w:lang w:eastAsia="zxx" w:bidi="zxx"/>
        </w:rPr>
        <w:t>isania</w:t>
      </w:r>
      <w:r>
        <w:rPr>
          <w:rFonts w:eastAsia="Lucida Sans Unicode"/>
          <w:sz w:val="24"/>
          <w:szCs w:val="24"/>
          <w:lang w:eastAsia="zxx" w:bidi="zxx"/>
        </w:rPr>
        <w:t xml:space="preserve"> oferty musi być dołączone do oferty, o ile nie wynika ono z dokumentów dołączonych do oferty. Upoważnienie (pełnomocnictwo) musi być złożone w formie </w:t>
      </w:r>
      <w:r>
        <w:rPr>
          <w:rFonts w:eastAsia="Lucida Sans Unicode"/>
          <w:sz w:val="24"/>
          <w:szCs w:val="24"/>
          <w:u w:val="single"/>
          <w:lang w:eastAsia="zxx" w:bidi="zxx"/>
        </w:rPr>
        <w:t>oryginału</w:t>
      </w:r>
      <w:r>
        <w:rPr>
          <w:rFonts w:eastAsia="Lucida Sans Unicode"/>
          <w:sz w:val="24"/>
          <w:szCs w:val="24"/>
          <w:lang w:eastAsia="zxx" w:bidi="zxx"/>
        </w:rPr>
        <w:t xml:space="preserve"> lub </w:t>
      </w:r>
      <w:r>
        <w:rPr>
          <w:rFonts w:eastAsia="Lucida Sans Unicode"/>
          <w:sz w:val="24"/>
          <w:szCs w:val="24"/>
          <w:u w:val="single"/>
          <w:lang w:eastAsia="zxx" w:bidi="zxx"/>
        </w:rPr>
        <w:t>notarialnie poświadczonej kopii.</w:t>
      </w:r>
    </w:p>
    <w:p>
      <w:pPr>
        <w:pStyle w:val="Zwykytekst2"/>
        <w:tabs>
          <w:tab w:val="left" w:pos="1080" w:leader="none"/>
        </w:tabs>
        <w:spacing w:before="120" w:after="120"/>
        <w:ind w:left="360" w:right="0" w:hanging="0"/>
        <w:jc w:val="both"/>
        <w:rPr>
          <w:rFonts w:eastAsia="Lucida Sans Unicode" w:cs="Times New Roman" w:ascii="Times New Roman" w:hAnsi="Times New Roman"/>
          <w:sz w:val="24"/>
          <w:lang w:eastAsia="zxx" w:bidi="zxx"/>
        </w:rPr>
      </w:pPr>
      <w:r>
        <w:rPr>
          <w:rFonts w:eastAsia="Lucida Sans Unicode" w:cs="Times New Roman" w:ascii="Times New Roman" w:hAnsi="Times New Roman"/>
          <w:sz w:val="24"/>
          <w:lang w:bidi="zxx"/>
        </w:rPr>
        <w:tab/>
      </w:r>
      <w:r>
        <w:rPr>
          <w:rFonts w:eastAsia="Lucida Sans Unicode" w:cs="Times New Roman" w:ascii="Times New Roman" w:hAnsi="Times New Roman"/>
          <w:sz w:val="24"/>
          <w:lang w:eastAsia="zxx" w:bidi="zxx"/>
        </w:rPr>
        <w:t xml:space="preserve">Zaleca się, aby Wykonawcy do sporządzenia oferty wykorzystali załączniki stanowiące integralną część niniejszej SIWZ. </w:t>
      </w:r>
    </w:p>
    <w:p>
      <w:pPr>
        <w:pStyle w:val="Zwykytekst2"/>
        <w:numPr>
          <w:ilvl w:val="0"/>
          <w:numId w:val="7"/>
        </w:numPr>
        <w:tabs>
          <w:tab w:val="left" w:pos="1080" w:leader="none"/>
        </w:tabs>
        <w:spacing w:before="120" w:after="120"/>
        <w:jc w:val="both"/>
        <w:rPr>
          <w:rFonts w:eastAsia="Lucida Sans Unicode" w:cs="Times New Roman" w:ascii="Times New Roman" w:hAnsi="Times New Roman"/>
          <w:b/>
          <w:sz w:val="24"/>
          <w:lang w:bidi="zxx"/>
        </w:rPr>
      </w:pPr>
      <w:r>
        <w:rPr>
          <w:rFonts w:eastAsia="Lucida Sans Unicode" w:cs="Times New Roman" w:ascii="Times New Roman" w:hAnsi="Times New Roman"/>
          <w:sz w:val="24"/>
          <w:lang w:bidi="zxx"/>
        </w:rPr>
        <w:t>Wszelkie poprawki lub zmiany w tekście oferty muszą być parafowane i datowane własnoręcznie przez osobę podpisującą ofertę.</w:t>
      </w:r>
      <w:r>
        <w:rPr>
          <w:rFonts w:eastAsia="Lucida Sans Unicode" w:cs="Times New Roman" w:ascii="Times New Roman" w:hAnsi="Times New Roman"/>
          <w:b/>
          <w:sz w:val="24"/>
          <w:lang w:bidi="zxx"/>
        </w:rPr>
        <w:t xml:space="preserve"> </w:t>
      </w:r>
    </w:p>
    <w:p>
      <w:pPr>
        <w:pStyle w:val="Zwykytekst2"/>
        <w:numPr>
          <w:ilvl w:val="0"/>
          <w:numId w:val="7"/>
        </w:numPr>
        <w:tabs>
          <w:tab w:val="left" w:pos="1080" w:leader="none"/>
        </w:tabs>
        <w:spacing w:before="120" w:after="120"/>
        <w:jc w:val="both"/>
        <w:rPr>
          <w:rFonts w:eastAsia="Lucida Sans Unicode" w:cs="Times New Roman" w:ascii="Times New Roman" w:hAnsi="Times New Roman"/>
          <w:b/>
          <w:sz w:val="24"/>
          <w:lang w:bidi="zxx"/>
        </w:rPr>
      </w:pPr>
      <w:r>
        <w:rPr>
          <w:rFonts w:eastAsia="Lucida Sans Unicode" w:cs="Times New Roman" w:ascii="Times New Roman" w:hAnsi="Times New Roman"/>
          <w:sz w:val="24"/>
          <w:lang w:bidi="zxx"/>
        </w:rPr>
        <w:t>W przypadku, gdy Wykonawca dołączy jako załączniki do oferty kopie dokumentu/ów,</w:t>
      </w:r>
      <w:r>
        <w:rPr>
          <w:rFonts w:eastAsia="Lucida Sans Unicode" w:cs="Times New Roman" w:ascii="Times New Roman" w:hAnsi="Times New Roman"/>
          <w:b/>
          <w:sz w:val="24"/>
          <w:lang w:bidi="zxx"/>
        </w:rPr>
        <w:t xml:space="preserve"> każda kopiowana strona winna być:</w:t>
      </w:r>
    </w:p>
    <w:p>
      <w:pPr>
        <w:pStyle w:val="Normal"/>
        <w:numPr>
          <w:ilvl w:val="0"/>
          <w:numId w:val="15"/>
        </w:numPr>
        <w:rPr>
          <w:lang w:eastAsia="zxx" w:bidi="zxx"/>
        </w:rPr>
      </w:pPr>
      <w:r>
        <w:rPr>
          <w:lang w:eastAsia="zxx" w:bidi="zxx"/>
        </w:rPr>
        <w:t>opatrzona klauzulą „ZA ZGODNOŚĆ Z ORYGINAŁEM”,</w:t>
      </w:r>
    </w:p>
    <w:p>
      <w:pPr>
        <w:pStyle w:val="Normal"/>
        <w:numPr>
          <w:ilvl w:val="0"/>
          <w:numId w:val="15"/>
        </w:numPr>
        <w:rPr>
          <w:lang w:eastAsia="zxx" w:bidi="zxx"/>
        </w:rPr>
      </w:pPr>
      <w:r>
        <w:rPr>
          <w:lang w:eastAsia="zxx" w:bidi="zxx"/>
        </w:rPr>
        <w:t>podpisana przez osobę upoważnioną do podpisywania oferty i opatrzona jej imienną pieczątką (w przypadku jej braku konieczny jest czytelny podpis).</w:t>
      </w:r>
    </w:p>
    <w:p>
      <w:pPr>
        <w:pStyle w:val="Normal"/>
        <w:ind w:left="0" w:right="0" w:hanging="0"/>
        <w:rPr>
          <w:lang w:eastAsia="zxx" w:bidi="zxx"/>
        </w:rPr>
      </w:pPr>
      <w:r>
        <w:rPr>
          <w:lang w:eastAsia="zxx" w:bidi="zxx"/>
        </w:rPr>
        <w:t>Dokumenty sporządzone w języku obcym muszą być składane wraz z tłumaczeniem na język polski.</w:t>
      </w:r>
    </w:p>
    <w:p>
      <w:pPr>
        <w:pStyle w:val="Normal"/>
        <w:numPr>
          <w:ilvl w:val="0"/>
          <w:numId w:val="7"/>
        </w:numPr>
        <w:jc w:val="both"/>
        <w:rPr>
          <w:rFonts w:eastAsia="Lucida Sans Unicode"/>
          <w:spacing w:val="-4"/>
          <w:sz w:val="24"/>
          <w:szCs w:val="24"/>
          <w:lang w:eastAsia="zxx" w:bidi="zxx"/>
        </w:rPr>
      </w:pPr>
      <w:r>
        <w:rPr>
          <w:rFonts w:eastAsia="Lucida Sans Unicode"/>
          <w:spacing w:val="-4"/>
          <w:sz w:val="24"/>
          <w:szCs w:val="24"/>
          <w:lang w:eastAsia="zxx" w:bidi="zxx"/>
        </w:rPr>
        <w:t xml:space="preserve">Wykonawca powinien złożyć ofertę w zamkniętym nieprzejrzystym opakowaniu, zaadresowanym według poniższego wzoru: </w:t>
      </w:r>
    </w:p>
    <w:p>
      <w:pPr>
        <w:pStyle w:val="Normal"/>
        <w:ind w:left="709" w:right="0" w:hanging="0"/>
        <w:jc w:val="both"/>
        <w:rPr>
          <w:rFonts w:eastAsia="Lucida Sans Unicode"/>
          <w:b/>
          <w:i/>
          <w:sz w:val="16"/>
          <w:szCs w:val="16"/>
          <w:lang w:eastAsia="zxx" w:bidi="zxx"/>
        </w:rPr>
      </w:pPr>
      <w:r>
        <w:rPr>
          <w:rFonts w:eastAsia="Lucida Sans Unicode"/>
          <w:b/>
          <w:i/>
          <w:sz w:val="16"/>
          <w:szCs w:val="16"/>
          <w:lang w:eastAsia="zxx" w:bidi="zxx"/>
        </w:rPr>
      </w:r>
    </w:p>
    <w:p>
      <w:pPr>
        <w:pStyle w:val="Normal"/>
        <w:jc w:val="center"/>
        <w:rPr/>
      </w:pPr>
      <w:r>
        <w:rPr/>
        <w:t>Centrum Astronomiczne im. Mikołaja Kopernika PAN</w:t>
      </w:r>
    </w:p>
    <w:p>
      <w:pPr>
        <w:pStyle w:val="Normal"/>
        <w:jc w:val="center"/>
        <w:rPr>
          <w:lang w:eastAsia="zxx" w:bidi="zxx"/>
        </w:rPr>
      </w:pPr>
      <w:r>
        <w:rPr>
          <w:lang w:eastAsia="zxx" w:bidi="zxx"/>
        </w:rPr>
        <w:t>ul. Bartycka 18, 00-716 Warszawa</w:t>
      </w:r>
    </w:p>
    <w:p>
      <w:pPr>
        <w:pStyle w:val="Normal"/>
        <w:jc w:val="center"/>
        <w:rPr>
          <w:lang w:eastAsia="zxx" w:bidi="zxx"/>
        </w:rPr>
      </w:pPr>
      <w:r>
        <w:rPr>
          <w:lang w:eastAsia="zxx" w:bidi="zxx"/>
        </w:rPr>
        <w:t xml:space="preserve">OFERTA NA: </w:t>
      </w:r>
    </w:p>
    <w:p>
      <w:pPr>
        <w:pStyle w:val="Normal"/>
        <w:jc w:val="center"/>
        <w:rPr/>
      </w:pPr>
      <w:r>
        <w:rPr/>
        <w:t>„</w:t>
      </w:r>
      <w:r>
        <w:rPr/>
        <w:t xml:space="preserve">Rezerwację, sprzedaż i dostawę biletów lotniczych na przewozy pasażerskie </w:t>
      </w:r>
    </w:p>
    <w:p>
      <w:pPr>
        <w:pStyle w:val="Normal"/>
        <w:jc w:val="center"/>
        <w:rPr>
          <w:lang w:eastAsia="zxx" w:bidi="zxx"/>
        </w:rPr>
      </w:pPr>
      <w:r>
        <w:rPr/>
        <w:t xml:space="preserve">dla potrzeb </w:t>
      </w:r>
      <w:r>
        <w:rPr>
          <w:lang w:eastAsia="zxx" w:bidi="zxx"/>
        </w:rPr>
        <w:t>Centrum Astronomicznego im. Mikołaja Kopernika PAN”</w:t>
      </w:r>
    </w:p>
    <w:p>
      <w:pPr>
        <w:pStyle w:val="Normal"/>
        <w:jc w:val="center"/>
        <w:rPr>
          <w:caps/>
          <w:lang w:eastAsia="zxx" w:bidi="zxx"/>
        </w:rPr>
      </w:pPr>
      <w:r>
        <w:rPr>
          <w:lang w:eastAsia="zxx" w:bidi="zxx"/>
        </w:rPr>
        <w:t xml:space="preserve">NIE OTWIERAĆ PRZED GODZ. 12.00 W DNIU </w:t>
      </w:r>
      <w:r>
        <w:rPr>
          <w:caps/>
          <w:lang w:eastAsia="zxx" w:bidi="zxx"/>
        </w:rPr>
        <w:fldChar w:fldCharType="begin"/>
      </w:r>
      <w:r>
        <w:instrText> SET termin "22 maja 2015 r." </w:instrText>
      </w:r>
      <w:r>
        <w:fldChar w:fldCharType="separate"/>
      </w:r>
      <w:bookmarkStart w:id="11" w:name="termin"/>
      <w:r>
        <w:t>22 maja 2015 r.</w:t>
      </w:r>
      <w:bookmarkEnd w:id="11"/>
      <w:r>
        <w:fldChar w:fldCharType="end"/>
      </w:r>
      <w:r>
        <w:fldChar w:fldCharType="begin"/>
      </w:r>
      <w:r>
        <w:instrText> REF "termin" </w:instrText>
      </w:r>
      <w:r>
        <w:fldChar w:fldCharType="separate"/>
      </w:r>
      <w:r>
        <w:t>22 maja 2015 r.</w:t>
      </w:r>
      <w:r>
        <w:fldChar w:fldCharType="end"/>
      </w:r>
    </w:p>
    <w:p>
      <w:pPr>
        <w:pStyle w:val="Normal"/>
        <w:jc w:val="center"/>
        <w:rPr>
          <w:caps/>
          <w:lang w:eastAsia="zxx" w:bidi="zxx"/>
        </w:rPr>
      </w:pPr>
      <w:r>
        <w:rPr>
          <w:caps/>
          <w:lang w:eastAsia="zxx" w:bidi="zxx"/>
        </w:rPr>
      </w:r>
    </w:p>
    <w:p>
      <w:pPr>
        <w:pStyle w:val="Normal"/>
        <w:ind w:left="360" w:right="0" w:hanging="0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ab/>
        <w:t>Na odwrocie opakowania oferty należy podać adres i nazwę firmy składającej ofertę, a także jej numer telefonu oraz faksu.</w:t>
      </w:r>
    </w:p>
    <w:p>
      <w:pPr>
        <w:pStyle w:val="Zwykytekst2"/>
        <w:ind w:left="284" w:right="0" w:firstLine="241"/>
        <w:jc w:val="both"/>
        <w:rPr>
          <w:rFonts w:eastAsia="MS Mincho;ＭＳ 明朝" w:cs="Times New Roman" w:ascii="Times New Roman" w:hAnsi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Zaadresowanie i opakowanie oferty spełnia funkcję porządkową, nie obarczoną rygorem odrzucenia oferty, jednakże w przypadku innego opakowania i oznaczenia Wykonawca składający ofertę ponosi ryzyko wynikające z tego faktu.</w:t>
      </w:r>
    </w:p>
    <w:p>
      <w:pPr>
        <w:pStyle w:val="Normal"/>
        <w:ind w:left="360" w:right="0" w:hanging="0"/>
        <w:jc w:val="both"/>
        <w:rPr>
          <w:rFonts w:eastAsia="Lucida Sans Unicode"/>
          <w:sz w:val="16"/>
          <w:szCs w:val="16"/>
          <w:lang w:eastAsia="zxx" w:bidi="zxx"/>
        </w:rPr>
      </w:pPr>
      <w:r>
        <w:rPr>
          <w:rFonts w:eastAsia="Lucida Sans Unicode"/>
          <w:sz w:val="16"/>
          <w:szCs w:val="16"/>
          <w:lang w:eastAsia="zxx" w:bidi="zxx"/>
        </w:rPr>
      </w:r>
    </w:p>
    <w:p>
      <w:pPr>
        <w:pStyle w:val="Normal"/>
        <w:numPr>
          <w:ilvl w:val="0"/>
          <w:numId w:val="7"/>
        </w:numPr>
        <w:jc w:val="both"/>
        <w:rPr>
          <w:sz w:val="24"/>
          <w:szCs w:val="24"/>
          <w:lang w:eastAsia="zxx" w:bidi="zxx"/>
        </w:rPr>
      </w:pPr>
      <w:r>
        <w:rPr>
          <w:sz w:val="24"/>
          <w:szCs w:val="24"/>
          <w:lang w:eastAsia="zxx" w:bidi="zxx"/>
        </w:rPr>
        <w:t xml:space="preserve">Zamawiający </w:t>
      </w:r>
      <w:r>
        <w:rPr>
          <w:sz w:val="24"/>
          <w:szCs w:val="24"/>
          <w:u w:val="single"/>
          <w:lang w:eastAsia="zxx" w:bidi="zxx"/>
        </w:rPr>
        <w:t>dopuszcza udział podwykonawców</w:t>
      </w:r>
      <w:r>
        <w:rPr>
          <w:sz w:val="24"/>
          <w:szCs w:val="24"/>
          <w:lang w:eastAsia="zxx" w:bidi="zxx"/>
        </w:rPr>
        <w:t xml:space="preserve"> przy realizacji zamówienia, z wyłączeniem zadań z zakresu rezerwacji, wystawiania i sprzedaży biletów lotniczych. Zamawiający żąda wykazania w formularzu oferty części zamówienia powierzonej/ych podwykonawcy/om. W przypadku braku wskazania powyższej informacji, Zamawiający uzna, iż Wykonawca nie przewiduje udziału podwykonawcy/ów.</w:t>
      </w:r>
    </w:p>
    <w:p>
      <w:pPr>
        <w:pStyle w:val="Normal"/>
        <w:ind w:left="360" w:right="0" w:hanging="0"/>
        <w:jc w:val="both"/>
        <w:rPr>
          <w:rFonts w:eastAsia="Lucida Sans Unicode"/>
          <w:sz w:val="16"/>
          <w:szCs w:val="16"/>
          <w:lang w:eastAsia="zxx" w:bidi="zxx"/>
        </w:rPr>
      </w:pPr>
      <w:r>
        <w:rPr>
          <w:rFonts w:eastAsia="Lucida Sans Unicode"/>
          <w:sz w:val="16"/>
          <w:szCs w:val="16"/>
          <w:lang w:eastAsia="zxx" w:bidi="zxx"/>
        </w:rPr>
      </w:r>
    </w:p>
    <w:p>
      <w:pPr>
        <w:pStyle w:val="Normal"/>
        <w:numPr>
          <w:ilvl w:val="0"/>
          <w:numId w:val="7"/>
        </w:numPr>
        <w:jc w:val="both"/>
        <w:rPr>
          <w:rFonts w:eastAsia="Lucida Sans Unicode"/>
          <w:sz w:val="24"/>
          <w:szCs w:val="24"/>
          <w:u w:val="single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W sytuacji składania oferty przez podmioty występujące wspólnie </w:t>
      </w:r>
      <w:r>
        <w:rPr>
          <w:rFonts w:eastAsia="Lucida Sans Unicode"/>
          <w:sz w:val="24"/>
          <w:szCs w:val="24"/>
          <w:u w:val="single"/>
          <w:lang w:eastAsia="zxx" w:bidi="zxx"/>
        </w:rPr>
        <w:t>(</w:t>
      </w:r>
      <w:r>
        <w:rPr>
          <w:rFonts w:eastAsia="Lucida Sans Unicode"/>
          <w:b/>
          <w:sz w:val="24"/>
          <w:szCs w:val="24"/>
          <w:u w:val="single"/>
          <w:lang w:eastAsia="zxx" w:bidi="zxx"/>
        </w:rPr>
        <w:t>konsorcjum, spółka cywilna</w:t>
      </w:r>
      <w:r>
        <w:rPr>
          <w:rFonts w:eastAsia="Lucida Sans Unicode"/>
          <w:sz w:val="24"/>
          <w:szCs w:val="24"/>
          <w:u w:val="single"/>
          <w:lang w:eastAsia="zxx" w:bidi="zxx"/>
        </w:rPr>
        <w:t>), Zamawiający wymaga aby:</w:t>
      </w:r>
    </w:p>
    <w:p>
      <w:pPr>
        <w:pStyle w:val="Normal"/>
        <w:numPr>
          <w:ilvl w:val="1"/>
          <w:numId w:val="22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w</w:t>
      </w:r>
      <w:r>
        <w:rPr>
          <w:rFonts w:eastAsia="Lucida Sans Unicode"/>
          <w:sz w:val="24"/>
          <w:szCs w:val="24"/>
          <w:lang w:eastAsia="zxx" w:bidi="zxx"/>
        </w:rPr>
        <w:t xml:space="preserve">ykonawcy ustanowili </w:t>
      </w:r>
      <w:r>
        <w:rPr>
          <w:rFonts w:eastAsia="Lucida Sans Unicode"/>
          <w:sz w:val="24"/>
          <w:szCs w:val="24"/>
          <w:u w:val="single"/>
          <w:lang w:eastAsia="zxx" w:bidi="zxx"/>
        </w:rPr>
        <w:t>pełnomocnika (lidera)</w:t>
      </w:r>
      <w:r>
        <w:rPr>
          <w:rFonts w:eastAsia="Lucida Sans Unicode"/>
          <w:sz w:val="24"/>
          <w:szCs w:val="24"/>
          <w:lang w:eastAsia="zxx" w:bidi="zxx"/>
        </w:rPr>
        <w:t xml:space="preserve"> do reprezentowania ich w postępowaniu o udzielenie zamówienia albo reprezentowania w postępowaniu i zawarcia umowy w sprawie zamówienia publicznego;</w:t>
      </w:r>
    </w:p>
    <w:p>
      <w:pPr>
        <w:pStyle w:val="Normal"/>
        <w:numPr>
          <w:ilvl w:val="1"/>
          <w:numId w:val="22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o</w:t>
      </w:r>
      <w:r>
        <w:rPr>
          <w:rFonts w:eastAsia="Lucida Sans Unicode"/>
          <w:sz w:val="24"/>
          <w:szCs w:val="24"/>
          <w:lang w:eastAsia="zxx" w:bidi="zxx"/>
        </w:rPr>
        <w:t>ferta była podpisana w taki sposób, by prawnie zobowiązała wszystkich Wykonawców występujących wspólnie;</w:t>
      </w:r>
    </w:p>
    <w:p>
      <w:pPr>
        <w:pStyle w:val="Normal"/>
        <w:numPr>
          <w:ilvl w:val="1"/>
          <w:numId w:val="22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p</w:t>
      </w:r>
      <w:r>
        <w:rPr>
          <w:rFonts w:eastAsia="Lucida Sans Unicode"/>
          <w:sz w:val="24"/>
          <w:szCs w:val="24"/>
          <w:lang w:eastAsia="zxx" w:bidi="zxx"/>
        </w:rPr>
        <w:t xml:space="preserve">odpisy i parafy stawia na ofercie </w:t>
      </w:r>
      <w:r>
        <w:rPr>
          <w:rFonts w:eastAsia="Lucida Sans Unicode"/>
          <w:sz w:val="24"/>
          <w:szCs w:val="24"/>
          <w:u w:val="single"/>
          <w:lang w:eastAsia="zxx" w:bidi="zxx"/>
        </w:rPr>
        <w:t xml:space="preserve">Wykonawca - pełnomocnik </w:t>
      </w:r>
      <w:r>
        <w:rPr>
          <w:rFonts w:eastAsia="Lucida Sans Unicode"/>
          <w:sz w:val="24"/>
          <w:szCs w:val="24"/>
          <w:u w:val="single"/>
          <w:lang w:eastAsia="zxx" w:bidi="zxx"/>
        </w:rPr>
        <w:t xml:space="preserve">(lider) </w:t>
      </w:r>
      <w:r>
        <w:rPr>
          <w:rFonts w:eastAsia="Lucida Sans Unicode"/>
          <w:sz w:val="24"/>
          <w:szCs w:val="24"/>
          <w:u w:val="single"/>
          <w:lang w:eastAsia="zxx" w:bidi="zxx"/>
        </w:rPr>
        <w:t>upoważniony przez wszystkich Wykonawców występujących wspólnie</w:t>
      </w:r>
      <w:r>
        <w:rPr>
          <w:rFonts w:eastAsia="Lucida Sans Unicode"/>
          <w:sz w:val="24"/>
          <w:szCs w:val="24"/>
          <w:lang w:eastAsia="zxx" w:bidi="zxx"/>
        </w:rPr>
        <w:t xml:space="preserve"> do reprezentowania ich w postępowaniu, albo reprezentowania w postępowaniu i zawarcia umowy (art. 23 ustawy </w:t>
      </w:r>
      <w:r>
        <w:rPr>
          <w:rFonts w:eastAsia="Lucida Sans Unicode"/>
          <w:sz w:val="24"/>
          <w:szCs w:val="24"/>
          <w:lang w:eastAsia="zxx" w:bidi="zxx"/>
        </w:rPr>
        <w:t>Pzp</w:t>
      </w:r>
      <w:r>
        <w:rPr>
          <w:rFonts w:eastAsia="Lucida Sans Unicode"/>
          <w:sz w:val="24"/>
          <w:szCs w:val="24"/>
          <w:lang w:eastAsia="zxx" w:bidi="zxx"/>
        </w:rPr>
        <w:t>);</w:t>
      </w:r>
    </w:p>
    <w:p>
      <w:pPr>
        <w:pStyle w:val="Normal"/>
        <w:numPr>
          <w:ilvl w:val="1"/>
          <w:numId w:val="22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w</w:t>
      </w:r>
      <w:r>
        <w:rPr>
          <w:rFonts w:eastAsia="Lucida Sans Unicode"/>
          <w:sz w:val="24"/>
          <w:szCs w:val="24"/>
          <w:lang w:eastAsia="zxx" w:bidi="zxx"/>
        </w:rPr>
        <w:t>szelka korespondencja z Zamawiającym prowadzona była wyłącznie przez pełnomocnika (lidera);</w:t>
      </w:r>
    </w:p>
    <w:p>
      <w:pPr>
        <w:pStyle w:val="Normal"/>
        <w:numPr>
          <w:ilvl w:val="1"/>
          <w:numId w:val="22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w</w:t>
      </w:r>
      <w:r>
        <w:rPr>
          <w:rFonts w:eastAsia="Lucida Sans Unicode"/>
          <w:sz w:val="24"/>
          <w:szCs w:val="24"/>
          <w:lang w:eastAsia="zxx" w:bidi="zxx"/>
        </w:rPr>
        <w:t>ypełniając „formularz ofertowy” oraz składając oświadczenie o spełnianiu warunków udziału w postępowaniu, jak również wypełniając inne dokumenty powołujące się na „Wykonawcę”, w miejscu np. „nazwa i adres Wykonawcy” należy wpisać dane dotyczące wszystkich wykonawców, tworzących konsorcjum lub spó</w:t>
      </w:r>
      <w:r>
        <w:rPr>
          <w:rFonts w:eastAsia="Lucida Sans Unicode"/>
          <w:sz w:val="24"/>
          <w:szCs w:val="24"/>
          <w:lang w:eastAsia="zxx" w:bidi="zxx"/>
        </w:rPr>
        <w:t>ł</w:t>
      </w:r>
      <w:r>
        <w:rPr>
          <w:rFonts w:eastAsia="Lucida Sans Unicode"/>
          <w:sz w:val="24"/>
          <w:szCs w:val="24"/>
          <w:lang w:eastAsia="zxx" w:bidi="zxx"/>
        </w:rPr>
        <w:t xml:space="preserve">kę cywilną </w:t>
      </w:r>
      <w:r>
        <w:rPr>
          <w:rFonts w:eastAsia="Lucida Sans Unicode"/>
          <w:i/>
          <w:sz w:val="24"/>
          <w:szCs w:val="24"/>
          <w:lang w:eastAsia="zxx" w:bidi="zxx"/>
        </w:rPr>
        <w:t xml:space="preserve">(wymienić wszystkich uczestników wspólnie ubiegających się o zamówienie </w:t>
      </w:r>
      <w:r>
        <w:rPr>
          <w:rFonts w:eastAsia="Lucida Sans Unicode"/>
          <w:sz w:val="24"/>
          <w:szCs w:val="24"/>
          <w:lang w:eastAsia="zxx" w:bidi="zxx"/>
        </w:rPr>
        <w:t>).</w:t>
      </w:r>
    </w:p>
    <w:p>
      <w:pPr>
        <w:pStyle w:val="Normal"/>
        <w:numPr>
          <w:ilvl w:val="0"/>
          <w:numId w:val="16"/>
        </w:numPr>
        <w:ind w:left="284" w:right="0" w:hanging="0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Zamawiający informuje, iż zgodnie z art. 96 ust. 3 ustawy P</w:t>
      </w:r>
      <w:r>
        <w:rPr>
          <w:rFonts w:eastAsia="Lucida Sans Unicode"/>
          <w:sz w:val="24"/>
          <w:szCs w:val="24"/>
          <w:lang w:eastAsia="zxx" w:bidi="zxx"/>
        </w:rPr>
        <w:t>zp</w:t>
      </w:r>
      <w:r>
        <w:rPr>
          <w:rFonts w:eastAsia="Lucida Sans Unicode"/>
          <w:sz w:val="24"/>
          <w:szCs w:val="24"/>
          <w:lang w:eastAsia="zxx" w:bidi="zxx"/>
        </w:rPr>
        <w:t xml:space="preserve"> oferty składane w postępowaniu o zamówienie publiczne są jawne i podlegają udostępnieniu od chwili ich otwarcia, z wyjątkiem informacji stanowiących tajemnicę przedsiębiorstwa w rozumieniu przepisów o zwalczaniu nieuczciwej konkurencji, jeśli wykonawca, nie później niż w terminie składania ofert, zastrzegł, że nie mogą one być udostępniane.</w:t>
      </w:r>
    </w:p>
    <w:p>
      <w:pPr>
        <w:pStyle w:val="Normal"/>
        <w:numPr>
          <w:ilvl w:val="1"/>
          <w:numId w:val="23"/>
        </w:numPr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Z</w:t>
      </w:r>
      <w:r>
        <w:rPr>
          <w:rFonts w:eastAsia="Lucida Sans Unicode"/>
          <w:sz w:val="24"/>
          <w:szCs w:val="24"/>
          <w:lang w:eastAsia="zxx" w:bidi="zxx"/>
        </w:rPr>
        <w:t xml:space="preserve">amawiający zaleca, aby </w:t>
      </w:r>
      <w:r>
        <w:rPr>
          <w:lang w:eastAsia="zxx" w:bidi="zxx"/>
        </w:rPr>
        <w:t>informacje</w:t>
      </w:r>
      <w:r>
        <w:rPr>
          <w:rFonts w:eastAsia="Lucida Sans Unicode"/>
          <w:sz w:val="24"/>
          <w:szCs w:val="24"/>
          <w:lang w:eastAsia="zxx" w:bidi="zxx"/>
        </w:rPr>
        <w:t xml:space="preserve"> zastrzeżone jako tajemnica przedsiębiorstwa, były przez Wykonawcę złożone </w:t>
      </w:r>
      <w:r>
        <w:rPr>
          <w:rFonts w:eastAsia="Lucida Sans Unicode"/>
          <w:sz w:val="24"/>
          <w:szCs w:val="24"/>
          <w:u w:val="single"/>
          <w:lang w:eastAsia="zxx" w:bidi="zxx"/>
        </w:rPr>
        <w:t>w oddzielnej (wewnętrznej) kopercie</w:t>
      </w:r>
      <w:r>
        <w:rPr>
          <w:rFonts w:eastAsia="Lucida Sans Unicode"/>
          <w:sz w:val="24"/>
          <w:szCs w:val="24"/>
          <w:lang w:eastAsia="zxx" w:bidi="zxx"/>
        </w:rPr>
        <w:t xml:space="preserve"> z oznakowaniem „tajemnica przedsiębiorstwa”.</w:t>
      </w:r>
    </w:p>
    <w:p>
      <w:pPr>
        <w:pStyle w:val="Normal"/>
        <w:numPr>
          <w:ilvl w:val="1"/>
          <w:numId w:val="23"/>
        </w:numPr>
        <w:rPr>
          <w:rFonts w:eastAsia="Lucida Sans Unicode"/>
          <w:sz w:val="24"/>
          <w:szCs w:val="24"/>
          <w:u w:val="single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Wykonawca nie </w:t>
      </w:r>
      <w:r>
        <w:rPr>
          <w:lang w:eastAsia="zxx" w:bidi="zxx"/>
        </w:rPr>
        <w:t>może</w:t>
      </w:r>
      <w:r>
        <w:rPr>
          <w:rFonts w:eastAsia="Lucida Sans Unicode"/>
          <w:sz w:val="24"/>
          <w:szCs w:val="24"/>
          <w:lang w:eastAsia="zxx" w:bidi="zxx"/>
        </w:rPr>
        <w:t xml:space="preserve"> zastrzec informacji dotyczących </w:t>
      </w:r>
      <w:r>
        <w:rPr>
          <w:rFonts w:eastAsia="Lucida Sans Unicode"/>
          <w:sz w:val="24"/>
          <w:szCs w:val="24"/>
          <w:u w:val="single"/>
          <w:lang w:eastAsia="zxx" w:bidi="zxx"/>
        </w:rPr>
        <w:t xml:space="preserve">cen, terminu wykonania zamówienia i warunków płatności zawartych w ofercie (por. art. 86 ust. 4 </w:t>
      </w:r>
      <w:r>
        <w:rPr>
          <w:rFonts w:eastAsia="Lucida Sans Unicode"/>
          <w:sz w:val="24"/>
          <w:szCs w:val="24"/>
          <w:u w:val="single"/>
          <w:lang w:eastAsia="zxx" w:bidi="zxx"/>
        </w:rPr>
        <w:t xml:space="preserve">ustawy </w:t>
      </w:r>
      <w:r>
        <w:rPr>
          <w:rFonts w:eastAsia="Lucida Sans Unicode"/>
          <w:sz w:val="24"/>
          <w:szCs w:val="24"/>
          <w:u w:val="single"/>
          <w:lang w:eastAsia="zxx" w:bidi="zxx"/>
        </w:rPr>
        <w:t>P</w:t>
      </w:r>
      <w:r>
        <w:rPr>
          <w:rFonts w:eastAsia="Lucida Sans Unicode"/>
          <w:sz w:val="24"/>
          <w:szCs w:val="24"/>
          <w:u w:val="single"/>
          <w:lang w:eastAsia="zxx" w:bidi="zxx"/>
        </w:rPr>
        <w:t>zp</w:t>
      </w:r>
      <w:r>
        <w:rPr>
          <w:rFonts w:eastAsia="Lucida Sans Unicode"/>
          <w:sz w:val="24"/>
          <w:szCs w:val="24"/>
          <w:u w:val="single"/>
          <w:lang w:eastAsia="zxx" w:bidi="zxx"/>
        </w:rPr>
        <w:t>).</w:t>
      </w:r>
    </w:p>
    <w:p>
      <w:pPr>
        <w:pStyle w:val="Normal"/>
        <w:numPr>
          <w:ilvl w:val="0"/>
          <w:numId w:val="17"/>
        </w:numPr>
        <w:ind w:left="540" w:right="0" w:hanging="256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Udostępnianie ofert odbywać się będzie na poniższych zasadach:</w:t>
      </w:r>
    </w:p>
    <w:p>
      <w:pPr>
        <w:pStyle w:val="Normal"/>
        <w:numPr>
          <w:ilvl w:val="1"/>
          <w:numId w:val="17"/>
        </w:numPr>
        <w:rPr>
          <w:rFonts w:eastAsia="Lucida Sans Unicode"/>
          <w:sz w:val="24"/>
          <w:szCs w:val="24"/>
          <w:lang w:eastAsia="zxx" w:bidi="zxx"/>
        </w:rPr>
      </w:pPr>
      <w:r>
        <w:rPr>
          <w:lang w:eastAsia="zxx" w:bidi="zxx"/>
        </w:rPr>
        <w:t>Wykonawca</w:t>
      </w:r>
      <w:r>
        <w:rPr>
          <w:rFonts w:eastAsia="Lucida Sans Unicode"/>
          <w:sz w:val="24"/>
          <w:szCs w:val="24"/>
          <w:lang w:eastAsia="zxx" w:bidi="zxx"/>
        </w:rPr>
        <w:t xml:space="preserve"> zobowiązany jest złożyć w siedzibie Zamawiającego pisemny wniosek o udostępnienie protokołu postępowania i treści wskazanej oferty.</w:t>
      </w:r>
    </w:p>
    <w:p>
      <w:pPr>
        <w:pStyle w:val="Normal"/>
        <w:numPr>
          <w:ilvl w:val="1"/>
          <w:numId w:val="17"/>
        </w:numPr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Z</w:t>
      </w:r>
      <w:r>
        <w:rPr>
          <w:rFonts w:eastAsia="Lucida Sans Unicode"/>
          <w:sz w:val="24"/>
          <w:szCs w:val="24"/>
          <w:lang w:eastAsia="zxx" w:bidi="zxx"/>
        </w:rPr>
        <w:t>amawiający ustali, z uwzględnieniem złożonego w ofercie zastrzeżenia o tajemnicy przedsiębiorstwa, zakres informacji, które mogą być Wykonawcy udostępnione.</w:t>
      </w:r>
    </w:p>
    <w:p>
      <w:pPr>
        <w:pStyle w:val="Normal"/>
        <w:numPr>
          <w:ilvl w:val="1"/>
          <w:numId w:val="17"/>
        </w:numPr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Po przeprowadzeniu powyższych czynności Zamawiający ustali miejsce, termin i sposób udostępnienia ofert, o czym niezwłocznie poinformuje Wykonawcę.</w:t>
      </w:r>
    </w:p>
    <w:p>
      <w:pPr>
        <w:pStyle w:val="Heading1"/>
        <w:numPr>
          <w:ilvl w:val="0"/>
          <w:numId w:val="1"/>
        </w:numPr>
        <w:rPr/>
      </w:pPr>
      <w:bookmarkStart w:id="12" w:name="__RefHeading__461_166718036"/>
      <w:bookmarkEnd w:id="12"/>
      <w:r>
        <w:rPr/>
        <w:t>MIEJSCE ORAZ TERMIN SKŁADANIA I OTWARCIA OFERT</w:t>
      </w:r>
    </w:p>
    <w:p>
      <w:pPr>
        <w:pStyle w:val="Normal"/>
        <w:numPr>
          <w:ilvl w:val="0"/>
          <w:numId w:val="9"/>
        </w:numPr>
        <w:tabs>
          <w:tab w:val="left" w:pos="330" w:leader="none"/>
        </w:tabs>
        <w:jc w:val="both"/>
        <w:rPr>
          <w:rFonts w:eastAsia="Lucida Sans Unicode"/>
          <w:b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Oferty należy złożyć w siedzibie Zamawiającego w Warszawie przy ul. Bartyckiej 18 </w:t>
      </w:r>
      <w:r>
        <w:rPr>
          <w:rFonts w:eastAsia="Lucida Sans Unicode"/>
          <w:b/>
          <w:sz w:val="24"/>
          <w:szCs w:val="24"/>
          <w:lang w:eastAsia="zxx" w:bidi="zxx"/>
        </w:rPr>
        <w:t>w pokoju nr 114.</w:t>
      </w:r>
    </w:p>
    <w:p>
      <w:pPr>
        <w:pStyle w:val="Normal"/>
        <w:numPr>
          <w:ilvl w:val="0"/>
          <w:numId w:val="9"/>
        </w:numPr>
        <w:tabs>
          <w:tab w:val="left" w:pos="330" w:leader="none"/>
        </w:tabs>
        <w:jc w:val="both"/>
        <w:rPr>
          <w:rFonts w:eastAsia="Lucida Sans Unicode"/>
          <w:b/>
          <w:color w:val="000000"/>
          <w:sz w:val="24"/>
          <w:szCs w:val="24"/>
          <w:lang w:eastAsia="zxx" w:bidi="zxx"/>
        </w:rPr>
      </w:pPr>
      <w:r>
        <w:rPr>
          <w:rFonts w:eastAsia="Lucida Sans Unicode"/>
          <w:b/>
          <w:color w:val="000000"/>
          <w:sz w:val="24"/>
          <w:szCs w:val="24"/>
          <w:lang w:eastAsia="zxx" w:bidi="zxx"/>
        </w:rPr>
        <w:t xml:space="preserve">Termin składania ofert upływa dnia </w:t>
      </w:r>
      <w:r>
        <w:rPr>
          <w:rFonts w:eastAsia="Lucida Sans Unicode"/>
          <w:b/>
          <w:color w:val="000000"/>
          <w:sz w:val="24"/>
          <w:szCs w:val="24"/>
          <w:lang w:eastAsia="zxx" w:bidi="zxx"/>
        </w:rPr>
        <w:fldChar w:fldCharType="begin"/>
      </w:r>
      <w:r>
        <w:instrText> REF "termin" </w:instrText>
      </w:r>
      <w:r>
        <w:fldChar w:fldCharType="separate"/>
      </w:r>
      <w:r>
        <w:t>22 maja 2015 r.</w:t>
      </w:r>
      <w:r>
        <w:fldChar w:fldCharType="end"/>
      </w:r>
      <w:r>
        <w:rPr>
          <w:rFonts w:eastAsia="Lucida Sans Unicode"/>
          <w:b/>
          <w:color w:val="000000"/>
          <w:sz w:val="24"/>
          <w:szCs w:val="24"/>
          <w:lang w:eastAsia="zxx" w:bidi="zxx"/>
        </w:rPr>
        <w:t>, o godz. 11:45.</w:t>
      </w:r>
    </w:p>
    <w:p>
      <w:pPr>
        <w:pStyle w:val="Normal"/>
        <w:numPr>
          <w:ilvl w:val="0"/>
          <w:numId w:val="9"/>
        </w:numPr>
        <w:tabs>
          <w:tab w:val="left" w:pos="330" w:leader="none"/>
        </w:tabs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Wykonawca może wprowadzić </w:t>
      </w:r>
      <w:r>
        <w:rPr>
          <w:rFonts w:eastAsia="Lucida Sans Unicode"/>
          <w:b/>
          <w:sz w:val="24"/>
          <w:szCs w:val="24"/>
          <w:lang w:eastAsia="zxx" w:bidi="zxx"/>
        </w:rPr>
        <w:t>„ZMIANY”</w:t>
      </w:r>
      <w:r>
        <w:rPr>
          <w:rFonts w:eastAsia="Lucida Sans Unicode"/>
          <w:sz w:val="24"/>
          <w:szCs w:val="24"/>
          <w:lang w:eastAsia="zxx" w:bidi="zxx"/>
        </w:rPr>
        <w:t xml:space="preserve"> lub </w:t>
      </w:r>
      <w:r>
        <w:rPr>
          <w:rFonts w:eastAsia="Lucida Sans Unicode"/>
          <w:b/>
          <w:sz w:val="24"/>
          <w:szCs w:val="24"/>
          <w:lang w:eastAsia="zxx" w:bidi="zxx"/>
        </w:rPr>
        <w:t>„WYCOFAĆ”</w:t>
      </w:r>
      <w:r>
        <w:rPr>
          <w:rFonts w:eastAsia="Lucida Sans Unicode"/>
          <w:sz w:val="24"/>
          <w:szCs w:val="24"/>
          <w:lang w:eastAsia="zxx" w:bidi="zxx"/>
        </w:rPr>
        <w:t xml:space="preserve"> złożoną przez siebie ofertę pod warunkiem, że Zamawiający otrzyma pisemne powiadomienie o wprowadzeniu </w:t>
      </w:r>
      <w:r>
        <w:rPr>
          <w:rFonts w:eastAsia="Lucida Sans Unicode"/>
          <w:b/>
          <w:sz w:val="24"/>
          <w:szCs w:val="24"/>
          <w:lang w:eastAsia="zxx" w:bidi="zxx"/>
        </w:rPr>
        <w:t>„ZMIAN”</w:t>
      </w:r>
      <w:r>
        <w:rPr>
          <w:rFonts w:eastAsia="Lucida Sans Unicode"/>
          <w:sz w:val="24"/>
          <w:szCs w:val="24"/>
          <w:lang w:eastAsia="zxx" w:bidi="zxx"/>
        </w:rPr>
        <w:t xml:space="preserve"> lub„</w:t>
      </w:r>
      <w:r>
        <w:rPr>
          <w:rFonts w:eastAsia="Lucida Sans Unicode"/>
          <w:b/>
          <w:sz w:val="24"/>
          <w:szCs w:val="24"/>
          <w:lang w:eastAsia="zxx" w:bidi="zxx"/>
        </w:rPr>
        <w:t>WYCOFANIU”</w:t>
      </w:r>
      <w:r>
        <w:rPr>
          <w:rFonts w:eastAsia="Lucida Sans Unicode"/>
          <w:sz w:val="24"/>
          <w:szCs w:val="24"/>
          <w:lang w:eastAsia="zxx" w:bidi="zxx"/>
        </w:rPr>
        <w:t xml:space="preserve"> przed ostatecznym terminem składania ofert. Wniosek o wycofanie lub zmianę oferty musi być podpisany przez osobę, upoważnioną do złożenia oferty. Powiadomienie o wprowadzeniu zmian lub wycofaniu oferty musi być oznaczone jak w rozdziale IX pkt 9 SIWZ oraz dodatkowo podpisane „ZMIANA” lub „WYCOFANIE”.</w:t>
      </w:r>
    </w:p>
    <w:p>
      <w:pPr>
        <w:pStyle w:val="Normal"/>
        <w:numPr>
          <w:ilvl w:val="0"/>
          <w:numId w:val="9"/>
        </w:numPr>
        <w:tabs>
          <w:tab w:val="left" w:pos="330" w:leader="none"/>
        </w:tabs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Wykonawca nie może wycofać oferty ani wprowadzić zmian w treści oferty po upływie terminu składania ofert. </w:t>
      </w:r>
    </w:p>
    <w:p>
      <w:pPr>
        <w:pStyle w:val="Normal"/>
        <w:numPr>
          <w:ilvl w:val="0"/>
          <w:numId w:val="9"/>
        </w:numPr>
        <w:tabs>
          <w:tab w:val="left" w:pos="330" w:leader="none"/>
        </w:tabs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Oferty otrzymane przez Zamawiającego po terminie podanym w pkt 2 zostaną zwrócone Wykonawcy, wg zasad określonych w art. 84 ust. 2 ustawy P</w:t>
      </w:r>
      <w:r>
        <w:rPr>
          <w:rFonts w:eastAsia="Lucida Sans Unicode"/>
          <w:sz w:val="24"/>
          <w:szCs w:val="24"/>
          <w:lang w:eastAsia="zxx" w:bidi="zxx"/>
        </w:rPr>
        <w:t>zp</w:t>
      </w:r>
      <w:r>
        <w:rPr>
          <w:rFonts w:eastAsia="Lucida Sans Unicode"/>
          <w:sz w:val="24"/>
          <w:szCs w:val="24"/>
          <w:lang w:eastAsia="zxx" w:bidi="zxx"/>
        </w:rPr>
        <w:t xml:space="preserve">. </w:t>
      </w:r>
    </w:p>
    <w:p>
      <w:pPr>
        <w:pStyle w:val="Normal"/>
        <w:numPr>
          <w:ilvl w:val="0"/>
          <w:numId w:val="9"/>
        </w:numPr>
        <w:tabs>
          <w:tab w:val="left" w:pos="330" w:leader="none"/>
        </w:tabs>
        <w:jc w:val="both"/>
        <w:rPr>
          <w:rFonts w:eastAsia="Lucida Sans Unicode"/>
          <w:b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Otwarcie ofert </w:t>
      </w:r>
      <w:r>
        <w:rPr>
          <w:rFonts w:eastAsia="Lucida Sans Unicode"/>
          <w:color w:val="000000"/>
          <w:sz w:val="24"/>
          <w:szCs w:val="24"/>
          <w:lang w:eastAsia="zxx" w:bidi="zxx"/>
        </w:rPr>
        <w:t>nastąpi w dniu</w:t>
      </w:r>
      <w:r>
        <w:rPr>
          <w:rFonts w:eastAsia="Lucida Sans Unicode"/>
          <w:b/>
          <w:color w:val="000000"/>
          <w:sz w:val="24"/>
          <w:szCs w:val="24"/>
          <w:lang w:eastAsia="zxx" w:bidi="zxx"/>
        </w:rPr>
        <w:t xml:space="preserve"> </w:t>
      </w:r>
      <w:r>
        <w:rPr>
          <w:rFonts w:eastAsia="Lucida Sans Unicode"/>
          <w:b/>
          <w:color w:val="000000"/>
          <w:sz w:val="24"/>
          <w:szCs w:val="24"/>
          <w:lang w:eastAsia="zxx" w:bidi="zxx"/>
        </w:rPr>
        <w:fldChar w:fldCharType="begin"/>
      </w:r>
      <w:r>
        <w:instrText> REF "termin" </w:instrText>
      </w:r>
      <w:r>
        <w:fldChar w:fldCharType="separate"/>
      </w:r>
      <w:r>
        <w:t>22 maja 2015 r.</w:t>
      </w:r>
      <w:r>
        <w:fldChar w:fldCharType="end"/>
      </w:r>
      <w:r>
        <w:rPr>
          <w:rFonts w:eastAsia="Lucida Sans Unicode"/>
          <w:b/>
          <w:color w:val="000000"/>
          <w:sz w:val="24"/>
          <w:szCs w:val="24"/>
          <w:lang w:eastAsia="zxx" w:bidi="zxx"/>
        </w:rPr>
        <w:t xml:space="preserve"> </w:t>
      </w:r>
      <w:r>
        <w:rPr>
          <w:rFonts w:eastAsia="Lucida Sans Unicode"/>
          <w:b/>
          <w:color w:val="000000"/>
          <w:sz w:val="24"/>
          <w:szCs w:val="24"/>
          <w:lang w:eastAsia="zxx" w:bidi="zxx"/>
        </w:rPr>
        <w:t>o godz. 12:00,</w:t>
      </w:r>
      <w:r>
        <w:rPr>
          <w:rFonts w:eastAsia="Lucida Sans Unicode"/>
          <w:b/>
          <w:sz w:val="24"/>
          <w:szCs w:val="24"/>
          <w:lang w:eastAsia="zxx" w:bidi="zxx"/>
        </w:rPr>
        <w:t xml:space="preserve"> </w:t>
      </w:r>
      <w:r>
        <w:rPr>
          <w:rFonts w:eastAsia="Lucida Sans Unicode"/>
          <w:sz w:val="24"/>
          <w:szCs w:val="24"/>
          <w:lang w:eastAsia="zxx" w:bidi="zxx"/>
        </w:rPr>
        <w:t xml:space="preserve">w siedzibie Zamawiającego w </w:t>
      </w:r>
      <w:r>
        <w:rPr>
          <w:rFonts w:eastAsia="Lucida Sans Unicode"/>
          <w:b/>
          <w:sz w:val="24"/>
          <w:szCs w:val="24"/>
          <w:lang w:eastAsia="zxx" w:bidi="zxx"/>
        </w:rPr>
        <w:t>pokoju nr 114.</w:t>
      </w:r>
    </w:p>
    <w:p>
      <w:pPr>
        <w:pStyle w:val="Normal"/>
        <w:numPr>
          <w:ilvl w:val="0"/>
          <w:numId w:val="9"/>
        </w:numPr>
        <w:tabs>
          <w:tab w:val="left" w:pos="330" w:leader="none"/>
        </w:tabs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Bezpośrednio przed otwarciem ofert Zamawiający poda kwotę, jaką zamierza przeznaczyć na sfinansowanie zamówienia (wg art. 86 ust. 3 </w:t>
      </w:r>
      <w:r>
        <w:rPr>
          <w:rFonts w:eastAsia="Lucida Sans Unicode"/>
          <w:sz w:val="24"/>
          <w:szCs w:val="24"/>
          <w:lang w:eastAsia="zxx" w:bidi="zxx"/>
        </w:rPr>
        <w:t>u</w:t>
      </w:r>
      <w:r>
        <w:rPr>
          <w:rFonts w:eastAsia="Lucida Sans Unicode"/>
          <w:sz w:val="24"/>
          <w:szCs w:val="24"/>
          <w:lang w:eastAsia="zxx" w:bidi="zxx"/>
        </w:rPr>
        <w:t xml:space="preserve">stawy </w:t>
      </w:r>
      <w:r>
        <w:rPr>
          <w:rFonts w:eastAsia="Lucida Sans Unicode"/>
          <w:sz w:val="24"/>
          <w:szCs w:val="24"/>
          <w:lang w:eastAsia="zxx" w:bidi="zxx"/>
        </w:rPr>
        <w:t>Pzp</w:t>
      </w:r>
      <w:r>
        <w:rPr>
          <w:rFonts w:eastAsia="Lucida Sans Unicode"/>
          <w:sz w:val="24"/>
          <w:szCs w:val="24"/>
          <w:lang w:eastAsia="zxx" w:bidi="zxx"/>
        </w:rPr>
        <w:t>).</w:t>
      </w:r>
    </w:p>
    <w:p>
      <w:pPr>
        <w:pStyle w:val="Normal"/>
        <w:numPr>
          <w:ilvl w:val="0"/>
          <w:numId w:val="9"/>
        </w:numPr>
        <w:tabs>
          <w:tab w:val="left" w:pos="330" w:leader="none"/>
        </w:tabs>
        <w:jc w:val="both"/>
        <w:rPr>
          <w:sz w:val="24"/>
          <w:szCs w:val="24"/>
          <w:lang w:eastAsia="zxx" w:bidi="zxx"/>
        </w:rPr>
      </w:pPr>
      <w:r>
        <w:rPr>
          <w:sz w:val="24"/>
          <w:szCs w:val="24"/>
          <w:lang w:eastAsia="zxx" w:bidi="zxx"/>
        </w:rPr>
        <w:t xml:space="preserve">W przypadku nieobecności Wykonawcy przy otwieraniu ofert, Zamawiający prześle Wykonawcy informacje, o których mowa w art. 86 ust. 3 i 4 </w:t>
      </w:r>
      <w:r>
        <w:rPr>
          <w:sz w:val="24"/>
          <w:szCs w:val="24"/>
          <w:lang w:eastAsia="zxx" w:bidi="zxx"/>
        </w:rPr>
        <w:t>u</w:t>
      </w:r>
      <w:r>
        <w:rPr>
          <w:sz w:val="24"/>
          <w:szCs w:val="24"/>
          <w:lang w:eastAsia="zxx" w:bidi="zxx"/>
        </w:rPr>
        <w:t xml:space="preserve">stawy </w:t>
      </w:r>
      <w:r>
        <w:rPr>
          <w:sz w:val="24"/>
          <w:szCs w:val="24"/>
          <w:lang w:eastAsia="zxx" w:bidi="zxx"/>
        </w:rPr>
        <w:t>P</w:t>
      </w:r>
      <w:r>
        <w:rPr>
          <w:sz w:val="24"/>
          <w:szCs w:val="24"/>
          <w:lang w:eastAsia="zxx" w:bidi="zxx"/>
        </w:rPr>
        <w:t>zp</w:t>
      </w:r>
      <w:r>
        <w:rPr>
          <w:sz w:val="24"/>
          <w:szCs w:val="24"/>
          <w:lang w:eastAsia="zxx" w:bidi="zxx"/>
        </w:rPr>
        <w:t>, na pisemny wniosek Wykonawcy.</w:t>
      </w:r>
    </w:p>
    <w:p>
      <w:pPr>
        <w:pStyle w:val="Heading1"/>
        <w:numPr>
          <w:ilvl w:val="0"/>
          <w:numId w:val="1"/>
        </w:numPr>
        <w:rPr>
          <w:lang w:eastAsia="zxx" w:bidi="zxx"/>
        </w:rPr>
      </w:pPr>
      <w:bookmarkStart w:id="13" w:name="__RefHeading__463_166718036"/>
      <w:bookmarkEnd w:id="13"/>
      <w:r>
        <w:rPr>
          <w:rFonts w:cs="Times New Roman"/>
          <w:i w:val="false"/>
          <w:lang w:eastAsia="zxx" w:bidi="zxx"/>
        </w:rPr>
        <w:t xml:space="preserve"> </w:t>
      </w:r>
      <w:r>
        <w:rPr>
          <w:lang w:eastAsia="zxx" w:bidi="zxx"/>
        </w:rPr>
        <w:t>OPIS SPOSOBU OBLICZENIA CENY</w:t>
      </w:r>
    </w:p>
    <w:p>
      <w:pPr>
        <w:pStyle w:val="Normal"/>
        <w:numPr>
          <w:ilvl w:val="0"/>
          <w:numId w:val="4"/>
        </w:numPr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Dla potrzeb niniejszego postępowania, Wykonawca na druku Formularza ofertowego (</w:t>
      </w:r>
      <w:r>
        <w:rPr>
          <w:rFonts w:eastAsia="Lucida Sans Unicode"/>
          <w:sz w:val="24"/>
          <w:szCs w:val="24"/>
        </w:rPr>
        <w:t>Z</w:t>
      </w:r>
      <w:r>
        <w:rPr>
          <w:rFonts w:eastAsia="Lucida Sans Unicode"/>
          <w:sz w:val="24"/>
          <w:szCs w:val="24"/>
        </w:rPr>
        <w:t xml:space="preserve">ałącznik nr 1 do SIWZ)  zobowiązany jest podać cenę ofertową netto, kwotę podatku VAT oraz cenę brutto z VAT obliczone  na podstawie kalkulacji szczegółowej  zawartej w Formularzu </w:t>
      </w:r>
      <w:r>
        <w:rPr/>
        <w:t>cenowym</w:t>
      </w:r>
      <w:r>
        <w:rPr>
          <w:rFonts w:eastAsia="Lucida Sans Unicode"/>
          <w:sz w:val="24"/>
          <w:szCs w:val="24"/>
        </w:rPr>
        <w:t xml:space="preserve"> (</w:t>
      </w:r>
      <w:r>
        <w:rPr>
          <w:rFonts w:eastAsia="Lucida Sans Unicode"/>
          <w:sz w:val="24"/>
          <w:szCs w:val="24"/>
        </w:rPr>
        <w:t>Z</w:t>
      </w:r>
      <w:r>
        <w:rPr>
          <w:rFonts w:eastAsia="Lucida Sans Unicode"/>
          <w:sz w:val="24"/>
          <w:szCs w:val="24"/>
        </w:rPr>
        <w:t xml:space="preserve">ałącznik nr 1A) dla przewidywanej liczby </w:t>
      </w:r>
      <w:r>
        <w:rPr>
          <w:sz w:val="24"/>
          <w:szCs w:val="24"/>
        </w:rPr>
        <w:t>biletów lotniczych, z uwzględnieniem ustalonych dla potrzeb niniejszego postępowania czynników cenotwórczych biletu (taryfy biletu i innych opłat niezbędnych do wykonania usługi), oferowanego rabatu od taryfy biletu lotniczego i opłaty transakcyjnej z tytułu: wyszukania połączenia, dokonania rezerwacji, sprzedaży i dostawy biletu lotniczego  do siedziby Zamawiającego.</w:t>
      </w:r>
    </w:p>
    <w:p>
      <w:pPr>
        <w:pStyle w:val="Normal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Oferowane ceny muszą zawierać wszystkie koszty związane z realizacją zamówienia, wynikające wprost z wymagań określonych w niniejszej SIWZ, w tym </w:t>
      </w:r>
      <w:r>
        <w:rPr>
          <w:sz w:val="24"/>
          <w:szCs w:val="24"/>
        </w:rPr>
        <w:t xml:space="preserve">w szczególności </w:t>
      </w:r>
      <w:r>
        <w:rPr>
          <w:sz w:val="24"/>
          <w:szCs w:val="24"/>
        </w:rPr>
        <w:t xml:space="preserve">koszt dostarczania biletów do podanych w </w:t>
      </w:r>
      <w:r>
        <w:rPr>
          <w:sz w:val="24"/>
          <w:szCs w:val="24"/>
        </w:rPr>
        <w:t xml:space="preserve">rozdziale III </w:t>
      </w:r>
      <w:r>
        <w:rPr>
          <w:sz w:val="24"/>
          <w:szCs w:val="24"/>
        </w:rPr>
        <w:t xml:space="preserve">pkt 3.1.1 SIWZ siedzib Zamawiającego. </w:t>
      </w:r>
    </w:p>
    <w:p>
      <w:pPr>
        <w:pStyle w:val="Normal"/>
        <w:numPr>
          <w:ilvl w:val="0"/>
          <w:numId w:val="4"/>
        </w:numPr>
        <w:tabs>
          <w:tab w:val="left" w:pos="2520" w:leader="none"/>
        </w:tabs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>Dla zachowania przejrzystości prowadzonego postępowania, Zamawiający odstąpił od obowiązku wyceny biletów lotniczych krajowych, z których korzysta sporadycznie, a dla których znajduje zastosowanie odmienna stawka podatku VAT.</w:t>
      </w:r>
    </w:p>
    <w:p>
      <w:pPr>
        <w:pStyle w:val="Normal"/>
        <w:numPr>
          <w:ilvl w:val="0"/>
          <w:numId w:val="4"/>
        </w:numPr>
        <w:shd w:fill="FFFFFF" w:val="clear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Ceny podane w Formularzu ofertowym i Formularzu cenowym, wyrażone w złotych polskich, należy przedstawić z dokładnością do dwóch miejsc po przecinku, zaokrąglając na zasadach ustalonych w przepisach o podatku VAT i podatku akcyzowym.</w:t>
      </w:r>
    </w:p>
    <w:p>
      <w:pPr>
        <w:pStyle w:val="Heading1"/>
        <w:numPr>
          <w:ilvl w:val="0"/>
          <w:numId w:val="1"/>
        </w:numPr>
        <w:rPr/>
      </w:pPr>
      <w:bookmarkStart w:id="14" w:name="__RefHeading__481_166718036"/>
      <w:bookmarkEnd w:id="14"/>
      <w:r>
        <w:rPr/>
        <w:t>OPIS KRYTERIÓW, KTÓRYMI ZAMAWIAJĄCY BĘDZIE SIĘ KIEROWAŁ PRZY WYBORZE OFERTY, WRAZ Z PODANIEM ZNACZENIA TYCH KRYTERIÓW I SPOSOBU OCENY OFERT</w:t>
      </w:r>
    </w:p>
    <w:p>
      <w:pPr>
        <w:pStyle w:val="Normal"/>
        <w:spacing w:lineRule="auto" w:line="360"/>
        <w:jc w:val="both"/>
        <w:rPr>
          <w:rFonts w:eastAsia="Lucida Sans Unicode"/>
          <w:b/>
          <w:sz w:val="24"/>
          <w:szCs w:val="24"/>
          <w:lang w:eastAsia="zxx" w:bidi="zxx"/>
        </w:rPr>
      </w:pPr>
      <w:r>
        <w:rPr>
          <w:rFonts w:eastAsia="Lucida Sans Unicode"/>
          <w:b/>
          <w:sz w:val="24"/>
          <w:szCs w:val="24"/>
          <w:u w:val="single"/>
          <w:lang w:eastAsia="zxx" w:bidi="zxx"/>
        </w:rPr>
        <w:t>I Etap</w:t>
      </w:r>
      <w:r>
        <w:rPr>
          <w:rFonts w:eastAsia="Lucida Sans Unicode"/>
          <w:b/>
          <w:sz w:val="24"/>
          <w:szCs w:val="24"/>
          <w:lang w:eastAsia="zxx" w:bidi="zxx"/>
        </w:rPr>
        <w:t>:</w:t>
      </w:r>
    </w:p>
    <w:p>
      <w:pPr>
        <w:pStyle w:val="Normal"/>
        <w:ind w:left="284" w:right="0" w:hanging="0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Ocena spełniania przez Wykonawcę warunków, określonych w rozdziale V SIWZ, dokonana będzie na podstawie złożonych oświadczeń i dokumentów (</w:t>
      </w:r>
      <w:r>
        <w:rPr>
          <w:rFonts w:eastAsia="Lucida Sans Unicode"/>
          <w:sz w:val="24"/>
          <w:szCs w:val="24"/>
          <w:lang w:eastAsia="zxx" w:bidi="zxx"/>
        </w:rPr>
        <w:t xml:space="preserve">wg wymagań podanych w rozdziale </w:t>
      </w:r>
      <w:r>
        <w:rPr>
          <w:rFonts w:eastAsia="Lucida Sans Unicode"/>
          <w:sz w:val="24"/>
          <w:szCs w:val="24"/>
          <w:lang w:eastAsia="zxx" w:bidi="zxx"/>
        </w:rPr>
        <w:t>VI SIWZ).</w:t>
      </w:r>
    </w:p>
    <w:p>
      <w:pPr>
        <w:pStyle w:val="Normal"/>
        <w:ind w:left="284" w:right="0" w:hanging="0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Wykonawca musi spełnić wymagania określone przez Zamawiającego w niniejszej SIWZ i wymagania wynikające z przepisów </w:t>
      </w:r>
      <w:r>
        <w:rPr>
          <w:rFonts w:eastAsia="Lucida Sans Unicode"/>
          <w:sz w:val="24"/>
          <w:szCs w:val="24"/>
          <w:lang w:eastAsia="zxx" w:bidi="zxx"/>
        </w:rPr>
        <w:t>u</w:t>
      </w:r>
      <w:r>
        <w:rPr>
          <w:rFonts w:eastAsia="Lucida Sans Unicode"/>
          <w:sz w:val="24"/>
          <w:szCs w:val="24"/>
          <w:lang w:eastAsia="zxx" w:bidi="zxx"/>
        </w:rPr>
        <w:t>stawy P</w:t>
      </w:r>
      <w:r>
        <w:rPr>
          <w:rFonts w:eastAsia="Lucida Sans Unicode"/>
          <w:sz w:val="24"/>
          <w:szCs w:val="24"/>
          <w:lang w:eastAsia="zxx" w:bidi="zxx"/>
        </w:rPr>
        <w:t>zp</w:t>
      </w:r>
      <w:r>
        <w:rPr>
          <w:rFonts w:eastAsia="Lucida Sans Unicode"/>
          <w:sz w:val="24"/>
          <w:szCs w:val="24"/>
          <w:lang w:eastAsia="zxx" w:bidi="zxx"/>
        </w:rPr>
        <w:t xml:space="preserve">. Niespełnienie wymagań powoduje wykluczenie Wykonawcy z postępowania. Ofertę Wykonawcy wykluczonego uznaje się za odrzuconą. </w:t>
      </w:r>
    </w:p>
    <w:p>
      <w:pPr>
        <w:pStyle w:val="Normal"/>
        <w:numPr>
          <w:ilvl w:val="0"/>
          <w:numId w:val="18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Zgodnie z art. 87, ust. 2 </w:t>
      </w:r>
      <w:r>
        <w:rPr>
          <w:rFonts w:eastAsia="Lucida Sans Unicode"/>
          <w:sz w:val="24"/>
          <w:szCs w:val="24"/>
          <w:lang w:eastAsia="zxx" w:bidi="zxx"/>
        </w:rPr>
        <w:t xml:space="preserve">ustawy </w:t>
      </w:r>
      <w:r>
        <w:rPr>
          <w:rFonts w:eastAsia="Lucida Sans Unicode"/>
          <w:sz w:val="24"/>
          <w:szCs w:val="24"/>
          <w:lang w:eastAsia="zxx" w:bidi="zxx"/>
        </w:rPr>
        <w:t>P</w:t>
      </w:r>
      <w:r>
        <w:rPr>
          <w:rFonts w:eastAsia="Lucida Sans Unicode"/>
          <w:sz w:val="24"/>
          <w:szCs w:val="24"/>
          <w:lang w:eastAsia="zxx" w:bidi="zxx"/>
        </w:rPr>
        <w:t>zp</w:t>
      </w:r>
      <w:r>
        <w:rPr>
          <w:rFonts w:eastAsia="Lucida Sans Unicode"/>
          <w:sz w:val="24"/>
          <w:szCs w:val="24"/>
          <w:lang w:eastAsia="zxx" w:bidi="zxx"/>
        </w:rPr>
        <w:t xml:space="preserve"> Zamawiający poprawi w ofercie:</w:t>
      </w:r>
    </w:p>
    <w:p>
      <w:pPr>
        <w:pStyle w:val="Normal"/>
        <w:numPr>
          <w:ilvl w:val="1"/>
          <w:numId w:val="18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oczywiste omyłki pisarskie,</w:t>
      </w:r>
    </w:p>
    <w:p>
      <w:pPr>
        <w:pStyle w:val="Normal"/>
        <w:numPr>
          <w:ilvl w:val="1"/>
          <w:numId w:val="18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oczywiste omyłki rachunkowe, z uwzględnieniem konsekwencji rachunkowych dokonanych poprawek,</w:t>
      </w:r>
    </w:p>
    <w:p>
      <w:pPr>
        <w:pStyle w:val="Normal"/>
        <w:numPr>
          <w:ilvl w:val="1"/>
          <w:numId w:val="18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inne omyłki polegające na niezgodności oferty  z SIWZ, nie powodujące istotnych zmian w treści oferty, niezwłocznie zawiadamiając o tym Wykonawcę, którego oferta została poprawiona.</w:t>
      </w:r>
    </w:p>
    <w:p>
      <w:pPr>
        <w:pStyle w:val="Normal"/>
        <w:numPr>
          <w:ilvl w:val="0"/>
          <w:numId w:val="18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Zamawiający odrzuci ofertę, w przypadku zaistnienia okoliczności określonych w art. 89 ust. 1 </w:t>
      </w:r>
      <w:r>
        <w:rPr>
          <w:rFonts w:eastAsia="Lucida Sans Unicode"/>
          <w:sz w:val="24"/>
          <w:szCs w:val="24"/>
          <w:lang w:eastAsia="zxx" w:bidi="zxx"/>
        </w:rPr>
        <w:t>u</w:t>
      </w:r>
      <w:r>
        <w:rPr>
          <w:rFonts w:eastAsia="Lucida Sans Unicode"/>
          <w:sz w:val="24"/>
          <w:szCs w:val="24"/>
          <w:lang w:eastAsia="zxx" w:bidi="zxx"/>
        </w:rPr>
        <w:t xml:space="preserve">stawy </w:t>
      </w:r>
      <w:r>
        <w:rPr>
          <w:rFonts w:eastAsia="Lucida Sans Unicode"/>
          <w:sz w:val="24"/>
          <w:szCs w:val="24"/>
          <w:lang w:eastAsia="zxx" w:bidi="zxx"/>
        </w:rPr>
        <w:t>P</w:t>
      </w:r>
      <w:r>
        <w:rPr>
          <w:rFonts w:eastAsia="Lucida Sans Unicode"/>
          <w:sz w:val="24"/>
          <w:szCs w:val="24"/>
          <w:lang w:eastAsia="zxx" w:bidi="zxx"/>
        </w:rPr>
        <w:t>zp</w:t>
      </w:r>
      <w:r>
        <w:rPr>
          <w:rFonts w:eastAsia="Lucida Sans Unicode"/>
          <w:sz w:val="24"/>
          <w:szCs w:val="24"/>
          <w:lang w:eastAsia="zxx" w:bidi="zxx"/>
        </w:rPr>
        <w:t>.</w:t>
      </w:r>
    </w:p>
    <w:p>
      <w:pPr>
        <w:pStyle w:val="Normal"/>
        <w:numPr>
          <w:ilvl w:val="0"/>
          <w:numId w:val="18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W toku badania i oceny ofert Zamawiający może żądać od Wykonawców wyjaśnień dotyczących treści złożonych ofert. Niedopuszczalne jest prowadzenie między Zamawiającym a Wykonawcą negocjacji, dotyczących złożonej oferty oraz (z zastrzeżeniem art. 87 ust. 2 </w:t>
      </w:r>
      <w:r>
        <w:rPr>
          <w:rFonts w:eastAsia="Lucida Sans Unicode"/>
          <w:sz w:val="24"/>
          <w:szCs w:val="24"/>
          <w:lang w:eastAsia="zxx" w:bidi="zxx"/>
        </w:rPr>
        <w:t xml:space="preserve">ustawy </w:t>
      </w:r>
      <w:r>
        <w:rPr>
          <w:rFonts w:eastAsia="Lucida Sans Unicode"/>
          <w:sz w:val="24"/>
          <w:szCs w:val="24"/>
          <w:lang w:eastAsia="zxx" w:bidi="zxx"/>
        </w:rPr>
        <w:t>P</w:t>
      </w:r>
      <w:r>
        <w:rPr>
          <w:rFonts w:eastAsia="Lucida Sans Unicode"/>
          <w:sz w:val="24"/>
          <w:szCs w:val="24"/>
          <w:lang w:eastAsia="zxx" w:bidi="zxx"/>
        </w:rPr>
        <w:t>zp</w:t>
      </w:r>
      <w:r>
        <w:rPr>
          <w:rFonts w:eastAsia="Lucida Sans Unicode"/>
          <w:sz w:val="24"/>
          <w:szCs w:val="24"/>
          <w:lang w:eastAsia="zxx" w:bidi="zxx"/>
        </w:rPr>
        <w:t>) dokonywanie jakiejkolwiek zmiany w jej treści.</w:t>
      </w:r>
    </w:p>
    <w:p>
      <w:pPr>
        <w:pStyle w:val="Normal"/>
        <w:ind w:left="0" w:right="0" w:hanging="0"/>
        <w:jc w:val="both"/>
        <w:rPr>
          <w:b/>
          <w:sz w:val="24"/>
        </w:rPr>
      </w:pPr>
      <w:r>
        <w:rPr>
          <w:b/>
          <w:sz w:val="24"/>
          <w:u w:val="single"/>
        </w:rPr>
        <w:t>II Etap</w:t>
      </w:r>
      <w:r>
        <w:rPr>
          <w:b/>
          <w:sz w:val="24"/>
        </w:rPr>
        <w:t>:</w:t>
      </w:r>
    </w:p>
    <w:p>
      <w:pPr>
        <w:pStyle w:val="Normal"/>
        <w:ind w:left="0" w:right="0" w:hanging="0"/>
        <w:jc w:val="both"/>
        <w:rPr>
          <w:b/>
          <w:i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Oferty nie odrzucone będą poddane ocenie wg następujących kryteriów i przypisanych im wag procentowych </w:t>
      </w:r>
      <w:r>
        <w:rPr>
          <w:b/>
          <w:iCs/>
          <w:sz w:val="24"/>
          <w:szCs w:val="24"/>
          <w:u w:val="single"/>
        </w:rPr>
        <w:t>:</w:t>
      </w:r>
    </w:p>
    <w:p>
      <w:pPr>
        <w:pStyle w:val="Normal"/>
        <w:numPr>
          <w:ilvl w:val="0"/>
          <w:numId w:val="19"/>
        </w:numPr>
        <w:rPr>
          <w:rFonts w:eastAsia="MS Mincho;ＭＳ 明朝" w:cs="Times New Roman"/>
          <w:sz w:val="24"/>
        </w:rPr>
      </w:pPr>
      <w:r>
        <w:rPr>
          <w:rFonts w:eastAsia="MS Mincho;ＭＳ 明朝" w:cs="Times New Roman"/>
          <w:sz w:val="24"/>
        </w:rPr>
        <w:t xml:space="preserve">Przy </w:t>
      </w:r>
      <w:r>
        <w:rPr/>
        <w:t>wyborze</w:t>
      </w:r>
      <w:r>
        <w:rPr>
          <w:rFonts w:eastAsia="MS Mincho;ＭＳ 明朝" w:cs="Times New Roman"/>
          <w:sz w:val="24"/>
        </w:rPr>
        <w:t xml:space="preserve"> oferty </w:t>
      </w:r>
      <w:r>
        <w:rPr/>
        <w:t>najkorzystniejszej</w:t>
      </w:r>
      <w:r>
        <w:rPr>
          <w:rFonts w:eastAsia="MS Mincho;ＭＳ 明朝" w:cs="Times New Roman"/>
          <w:sz w:val="24"/>
        </w:rPr>
        <w:t>, Zamawiający będzie kierował się jedynie kryterium ceny (waga 100%).</w:t>
      </w:r>
    </w:p>
    <w:p>
      <w:pPr>
        <w:pStyle w:val="Normal"/>
        <w:numPr>
          <w:ilvl w:val="0"/>
          <w:numId w:val="19"/>
        </w:numPr>
        <w:rPr>
          <w:rFonts w:eastAsia="MS Mincho;ＭＳ 明朝" w:cs="Times New Roman"/>
          <w:sz w:val="24"/>
        </w:rPr>
      </w:pPr>
      <w:r>
        <w:rPr>
          <w:rFonts w:eastAsia="MS Mincho;ＭＳ 明朝" w:cs="Times New Roman"/>
          <w:sz w:val="24"/>
        </w:rPr>
        <w:t>Za ofertę najkorzystniejszą, zostanie uznana oferta, która uzyska największą liczbę punktów (</w:t>
      </w:r>
      <w:r>
        <w:rPr>
          <w:rFonts w:eastAsia="MS Mincho;ＭＳ 明朝" w:cs="Times New Roman"/>
          <w:b/>
          <w:sz w:val="24"/>
        </w:rPr>
        <w:t>Cp</w:t>
      </w:r>
      <w:r>
        <w:rPr>
          <w:rFonts w:eastAsia="MS Mincho;ＭＳ 明朝" w:cs="Times New Roman"/>
          <w:sz w:val="24"/>
        </w:rPr>
        <w:t xml:space="preserve"> wyliczone wg wzoru określonego </w:t>
      </w:r>
      <w:r>
        <w:rPr>
          <w:rFonts w:eastAsia="MS Mincho;ＭＳ 明朝" w:cs="Times New Roman"/>
          <w:sz w:val="24"/>
        </w:rPr>
        <w:t xml:space="preserve">niżej </w:t>
      </w:r>
      <w:r>
        <w:rPr>
          <w:rFonts w:eastAsia="MS Mincho;ＭＳ 明朝" w:cs="Times New Roman"/>
          <w:sz w:val="24"/>
        </w:rPr>
        <w:t xml:space="preserve">w pkt. 2.3), spełniająca wszystkie warunki określone w </w:t>
      </w:r>
      <w:r>
        <w:rPr>
          <w:rFonts w:eastAsia="MS Mincho;ＭＳ 明朝" w:cs="Times New Roman"/>
          <w:sz w:val="24"/>
        </w:rPr>
        <w:t xml:space="preserve">niniejszej </w:t>
      </w:r>
      <w:r>
        <w:rPr>
          <w:rFonts w:eastAsia="MS Mincho;ＭＳ 明朝" w:cs="Times New Roman"/>
          <w:sz w:val="24"/>
        </w:rPr>
        <w:t xml:space="preserve">SIWZ oraz ustawie </w:t>
      </w:r>
      <w:r>
        <w:rPr>
          <w:rFonts w:eastAsia="MS Mincho;ＭＳ 明朝" w:cs="Times New Roman"/>
          <w:sz w:val="24"/>
        </w:rPr>
        <w:t>Pzp</w:t>
      </w:r>
      <w:r>
        <w:rPr>
          <w:rFonts w:eastAsia="MS Mincho;ＭＳ 明朝" w:cs="Times New Roman"/>
          <w:sz w:val="24"/>
        </w:rPr>
        <w:t>.</w:t>
      </w:r>
    </w:p>
    <w:p>
      <w:pPr>
        <w:pStyle w:val="Normal"/>
        <w:numPr>
          <w:ilvl w:val="0"/>
          <w:numId w:val="19"/>
        </w:numPr>
        <w:rPr>
          <w:rFonts w:eastAsia="MS Mincho;ＭＳ 明朝" w:cs="Times New Roman"/>
          <w:sz w:val="24"/>
        </w:rPr>
      </w:pPr>
      <w:r>
        <w:rPr>
          <w:rFonts w:eastAsia="MS Mincho;ＭＳ 明朝" w:cs="Times New Roman"/>
          <w:sz w:val="24"/>
        </w:rPr>
        <w:t>Ilość punktów przyznana badanej ofercie zostanie obliczona według wzoru:</w:t>
      </w:r>
    </w:p>
    <w:p>
      <w:pPr>
        <w:pStyle w:val="Normal"/>
        <w:rPr>
          <w:rFonts w:eastAsia="MS Mincho;ＭＳ 明朝" w:cs="Times New Roman"/>
          <w:sz w:val="24"/>
        </w:rPr>
      </w:pPr>
      <w:r>
        <w:rPr>
          <w:rFonts w:eastAsia="MS Mincho;ＭＳ 明朝" w:cs="Times New Roman"/>
          <w:sz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Cp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Co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min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Co</m:t>
            </m:r>
          </m:den>
        </m:f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100</m:t>
        </m:r>
      </m:oMath>
    </w:p>
    <w:p>
      <w:pPr>
        <w:pStyle w:val="Zwykytekst1"/>
        <w:tabs>
          <w:tab w:val="left" w:pos="2836" w:leader="none"/>
        </w:tabs>
        <w:ind w:left="709" w:right="0" w:hanging="0"/>
        <w:rPr>
          <w:rFonts w:eastAsia="MS Mincho;ＭＳ 明朝" w:cs="Times New Roman" w:ascii="Times New Roman" w:hAnsi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gdzie:</w:t>
      </w:r>
    </w:p>
    <w:p>
      <w:pPr>
        <w:pStyle w:val="Zwykytekst1"/>
        <w:tabs>
          <w:tab w:val="left" w:pos="709" w:leader="none"/>
        </w:tabs>
        <w:rPr>
          <w:rFonts w:eastAsia="MS Mincho;ＭＳ 明朝" w:cs="Times New Roman" w:ascii="Times New Roman" w:hAnsi="Times New Roman"/>
          <w:sz w:val="24"/>
        </w:rPr>
      </w:pPr>
      <w:r>
        <w:rPr>
          <w:rFonts w:eastAsia="MS Mincho;ＭＳ 明朝" w:cs="Times New Roman" w:ascii="Times New Roman" w:hAnsi="Times New Roman"/>
          <w:b/>
          <w:sz w:val="24"/>
        </w:rPr>
        <w:tab/>
        <w:t>Cp</w:t>
      </w:r>
      <w:r>
        <w:rPr>
          <w:rFonts w:eastAsia="MS Mincho;ＭＳ 明朝" w:cs="Times New Roman" w:ascii="Times New Roman" w:hAnsi="Times New Roman"/>
          <w:sz w:val="24"/>
        </w:rPr>
        <w:tab/>
        <w:tab/>
        <w:t>–  ilość punktów przyznana badanej ofercie,</w:t>
      </w:r>
    </w:p>
    <w:p>
      <w:pPr>
        <w:pStyle w:val="Zwykytekst1"/>
        <w:tabs>
          <w:tab w:val="left" w:pos="709" w:leader="none"/>
        </w:tabs>
        <w:rPr>
          <w:rFonts w:eastAsia="MS Mincho;ＭＳ 明朝" w:cs="Times New Roman" w:ascii="Times New Roman" w:hAnsi="Times New Roman"/>
          <w:sz w:val="24"/>
        </w:rPr>
      </w:pPr>
      <w:r>
        <w:rPr>
          <w:rFonts w:eastAsia="MS Mincho;ＭＳ 明朝" w:cs="Times New Roman" w:ascii="Times New Roman" w:hAnsi="Times New Roman"/>
          <w:b/>
          <w:sz w:val="24"/>
        </w:rPr>
        <w:tab/>
        <w:t>Co(min)</w:t>
      </w:r>
      <w:r>
        <w:rPr>
          <w:rFonts w:eastAsia="MS Mincho;ＭＳ 明朝" w:cs="Times New Roman" w:ascii="Times New Roman" w:hAnsi="Times New Roman"/>
          <w:sz w:val="24"/>
        </w:rPr>
        <w:tab/>
        <w:t xml:space="preserve">–  najniższa z ofertowych cen ofertowych, wśród wszystkich </w:t>
      </w:r>
    </w:p>
    <w:p>
      <w:pPr>
        <w:pStyle w:val="Zwykytekst1"/>
        <w:tabs>
          <w:tab w:val="left" w:pos="2836" w:leader="none"/>
        </w:tabs>
        <w:ind w:left="709" w:right="0" w:hanging="0"/>
        <w:rPr>
          <w:rFonts w:eastAsia="MS Mincho;ＭＳ 明朝" w:cs="Times New Roman" w:ascii="Times New Roman" w:hAnsi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złożonych i dopuszczonych do merytorycznego rozpatrzenia ofert,</w:t>
      </w:r>
    </w:p>
    <w:p>
      <w:pPr>
        <w:pStyle w:val="Zwykytekst1"/>
        <w:tabs>
          <w:tab w:val="left" w:pos="709" w:leader="none"/>
        </w:tabs>
        <w:rPr>
          <w:rFonts w:eastAsia="MS Mincho;ＭＳ 明朝" w:cs="Times New Roman" w:ascii="Times New Roman" w:hAnsi="Times New Roman"/>
          <w:sz w:val="24"/>
        </w:rPr>
      </w:pPr>
      <w:r>
        <w:rPr>
          <w:rFonts w:eastAsia="MS Mincho;ＭＳ 明朝" w:cs="Times New Roman" w:ascii="Times New Roman" w:hAnsi="Times New Roman"/>
          <w:b/>
          <w:sz w:val="24"/>
        </w:rPr>
        <w:tab/>
        <w:t>Co</w:t>
      </w:r>
      <w:r>
        <w:rPr>
          <w:rFonts w:eastAsia="MS Mincho;ＭＳ 明朝" w:cs="Times New Roman" w:ascii="Times New Roman" w:hAnsi="Times New Roman"/>
          <w:sz w:val="24"/>
        </w:rPr>
        <w:t xml:space="preserve"> </w:t>
        <w:tab/>
        <w:tab/>
        <w:t>–  cena ofertowa podana w badanej ofercie.</w:t>
      </w:r>
    </w:p>
    <w:p>
      <w:pPr>
        <w:pStyle w:val="Heading1"/>
        <w:numPr>
          <w:ilvl w:val="0"/>
          <w:numId w:val="1"/>
        </w:numPr>
        <w:rPr/>
      </w:pPr>
      <w:bookmarkStart w:id="15" w:name="__RefHeading__483_166718036"/>
      <w:bookmarkEnd w:id="15"/>
      <w:r>
        <w:rPr/>
        <w:t>INFORMACJE O FORMALNOŚCIACH, JAKIE POWINNY ZOSTAĆ DOPEŁNIONE PO WYBORZE OFERTY W CELU ZAWARCIA UMOWY W SPRAWIE ZAMÓWIENIA PUBLICZNEGO</w:t>
      </w:r>
    </w:p>
    <w:p>
      <w:pPr>
        <w:pStyle w:val="WWDefault"/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Niezwłocznie po wyborze najkorzystniejszej oferty. Zamawiający zawiadomi wykonawców, którzy złożyli oferty, o:</w:t>
      </w:r>
    </w:p>
    <w:p>
      <w:pPr>
        <w:pStyle w:val="WWDefault"/>
        <w:numPr>
          <w:ilvl w:val="1"/>
          <w:numId w:val="20"/>
        </w:numPr>
        <w:jc w:val="both"/>
        <w:rPr>
          <w:color w:val="000000"/>
        </w:rPr>
      </w:pPr>
      <w:r>
        <w:rPr>
          <w:color w:val="000000"/>
        </w:rPr>
        <w:t>wyborze najkorzystniejszej oferty, podając nazwę (firmę), siedzibę i adres Wykonawcy, którego ofertę wybrano oraz uzasadnienie jej wyboru, a także nazwy (firmy), siedziby i adresy Wykonawców, którzy złożyli oferty wraz ze streszczeniem oceny i porównaniem złożonych ofert, zawierającym punktację przyznaną ofertom;</w:t>
      </w:r>
    </w:p>
    <w:p>
      <w:pPr>
        <w:pStyle w:val="WWDefault"/>
        <w:numPr>
          <w:ilvl w:val="1"/>
          <w:numId w:val="20"/>
        </w:numPr>
        <w:jc w:val="both"/>
        <w:rPr>
          <w:color w:val="000000"/>
        </w:rPr>
      </w:pPr>
      <w:r>
        <w:rPr>
          <w:color w:val="000000"/>
        </w:rPr>
        <w:t>Wykonawcach, których oferty zostały odrzucone, podając uzasadnienie faktyczne i prawne;</w:t>
      </w:r>
    </w:p>
    <w:p>
      <w:pPr>
        <w:pStyle w:val="WWDefault"/>
        <w:numPr>
          <w:ilvl w:val="1"/>
          <w:numId w:val="20"/>
        </w:numPr>
        <w:jc w:val="both"/>
        <w:rPr>
          <w:color w:val="000000"/>
        </w:rPr>
      </w:pPr>
      <w:r>
        <w:rPr>
          <w:color w:val="000000"/>
        </w:rPr>
        <w:t>Wykonawcach, którzy zostali wykluczeni z postępowania o udzielenie zamówienia, podając uzasadnienie faktyczne i prawne;</w:t>
      </w:r>
    </w:p>
    <w:p>
      <w:pPr>
        <w:pStyle w:val="WWDefault"/>
        <w:numPr>
          <w:ilvl w:val="1"/>
          <w:numId w:val="20"/>
        </w:numPr>
        <w:jc w:val="both"/>
        <w:rPr>
          <w:color w:val="000000"/>
        </w:rPr>
      </w:pPr>
      <w:r>
        <w:rPr>
          <w:color w:val="000000"/>
        </w:rPr>
        <w:t>terminie, w którym umowa o wykonanie niniejszego zamówienia publicznego może zostać zawarta.</w:t>
      </w:r>
    </w:p>
    <w:p>
      <w:pPr>
        <w:pStyle w:val="WWDefault"/>
        <w:numPr>
          <w:ilvl w:val="0"/>
          <w:numId w:val="20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Zamawiający zamieści informacje, o których mowa w w/w pkt. 1 lit. a), na tablicy ogłoszeń swojej siedziby oraz na swojej stronie internetowej (</w:t>
      </w:r>
      <w:hyperlink r:id="rId5">
        <w:r>
          <w:rPr>
            <w:rStyle w:val="InternetLink"/>
            <w:rFonts w:eastAsia="Lucida Sans Unicode"/>
            <w:sz w:val="24"/>
            <w:szCs w:val="24"/>
            <w:lang w:eastAsia="zxx" w:bidi="zxx"/>
          </w:rPr>
          <w:t>www.camk.edu.pl</w:t>
        </w:r>
      </w:hyperlink>
      <w:r>
        <w:rPr>
          <w:rFonts w:eastAsia="Lucida Sans Unicode"/>
          <w:sz w:val="24"/>
          <w:szCs w:val="24"/>
          <w:lang w:eastAsia="zxx" w:bidi="zxx"/>
        </w:rPr>
        <w:t>).</w:t>
      </w:r>
    </w:p>
    <w:p>
      <w:pPr>
        <w:pStyle w:val="WWDefault"/>
        <w:numPr>
          <w:ilvl w:val="0"/>
          <w:numId w:val="20"/>
        </w:numPr>
        <w:spacing w:before="0" w:after="113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Jeżeli wykonawca, którego oferta została wybrana, uchyli się od zawarcia umowy w sprawie zamówienia publicznego, Zamawiający może, zgodnie z art. 94 ust. 3 </w:t>
      </w:r>
      <w:r>
        <w:rPr>
          <w:rFonts w:eastAsia="Lucida Sans Unicode"/>
          <w:sz w:val="24"/>
          <w:szCs w:val="24"/>
          <w:lang w:eastAsia="zxx" w:bidi="zxx"/>
        </w:rPr>
        <w:t>u</w:t>
      </w:r>
      <w:r>
        <w:rPr>
          <w:rFonts w:eastAsia="Lucida Sans Unicode"/>
          <w:sz w:val="24"/>
          <w:szCs w:val="24"/>
          <w:lang w:eastAsia="zxx" w:bidi="zxx"/>
        </w:rPr>
        <w:t xml:space="preserve">stawy </w:t>
      </w:r>
      <w:r>
        <w:rPr>
          <w:rFonts w:eastAsia="Lucida Sans Unicode"/>
          <w:sz w:val="24"/>
          <w:szCs w:val="24"/>
          <w:lang w:eastAsia="zxx" w:bidi="zxx"/>
        </w:rPr>
        <w:t>P</w:t>
      </w:r>
      <w:r>
        <w:rPr>
          <w:rFonts w:eastAsia="Lucida Sans Unicode"/>
          <w:sz w:val="24"/>
          <w:szCs w:val="24"/>
          <w:lang w:eastAsia="zxx" w:bidi="zxx"/>
        </w:rPr>
        <w:t>zp</w:t>
      </w:r>
      <w:r>
        <w:rPr>
          <w:rFonts w:eastAsia="Lucida Sans Unicode"/>
          <w:sz w:val="24"/>
          <w:szCs w:val="24"/>
          <w:lang w:eastAsia="zxx" w:bidi="zxx"/>
        </w:rPr>
        <w:t xml:space="preserve"> wybrać ofertę najkorzystniejszą spośród pozostałych ofert, bez przeprowadzania ich ponownej oceny, chyba, że zachodzą przesłanki, o których mowa w art. 93 ust. 1 </w:t>
      </w:r>
      <w:r>
        <w:rPr>
          <w:rFonts w:eastAsia="Lucida Sans Unicode"/>
          <w:sz w:val="24"/>
          <w:szCs w:val="24"/>
          <w:lang w:eastAsia="zxx" w:bidi="zxx"/>
        </w:rPr>
        <w:t>u</w:t>
      </w:r>
      <w:r>
        <w:rPr>
          <w:rFonts w:eastAsia="Lucida Sans Unicode"/>
          <w:sz w:val="24"/>
          <w:szCs w:val="24"/>
          <w:lang w:eastAsia="zxx" w:bidi="zxx"/>
        </w:rPr>
        <w:t xml:space="preserve">stawy </w:t>
      </w:r>
      <w:r>
        <w:rPr>
          <w:rFonts w:eastAsia="Lucida Sans Unicode"/>
          <w:sz w:val="24"/>
          <w:szCs w:val="24"/>
          <w:lang w:eastAsia="zxx" w:bidi="zxx"/>
        </w:rPr>
        <w:t>Pzp</w:t>
      </w:r>
      <w:r>
        <w:rPr>
          <w:rFonts w:eastAsia="Lucida Sans Unicode"/>
          <w:sz w:val="24"/>
          <w:szCs w:val="24"/>
          <w:lang w:eastAsia="zxx" w:bidi="zxx"/>
        </w:rPr>
        <w:t>.</w:t>
      </w:r>
    </w:p>
    <w:p>
      <w:pPr>
        <w:pStyle w:val="Heading1"/>
        <w:numPr>
          <w:ilvl w:val="0"/>
          <w:numId w:val="1"/>
        </w:numPr>
        <w:rPr/>
      </w:pPr>
      <w:bookmarkStart w:id="16" w:name="__RefHeading__485_166718036"/>
      <w:bookmarkEnd w:id="16"/>
      <w:r>
        <w:rPr/>
        <w:t>WYMAGANIA DOTYCZĄCE WADIUM I ZABEZPIECZENIA NALEŻYTEGO WYKONANIA UMOWY</w:t>
      </w:r>
    </w:p>
    <w:p>
      <w:pPr>
        <w:pStyle w:val="Normal"/>
        <w:numPr>
          <w:ilvl w:val="0"/>
          <w:numId w:val="6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Składana przez Wykonawcę oferta musi być zabezpieczona wadium o wartości 9000 (dziewięć tysięcy) PLN. Wadium musi być wystawione na Zamawiającego i wniesione przed upływem terminu składania ofert.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może być wniesione wyłącznie w formach wymienionych w art. 45 ust. 6 </w:t>
      </w:r>
      <w:r>
        <w:rPr>
          <w:sz w:val="24"/>
          <w:szCs w:val="24"/>
        </w:rPr>
        <w:t>u</w:t>
      </w:r>
      <w:r>
        <w:rPr>
          <w:sz w:val="24"/>
          <w:szCs w:val="24"/>
        </w:rPr>
        <w:t>stawy P</w:t>
      </w:r>
      <w:r>
        <w:rPr>
          <w:sz w:val="24"/>
          <w:szCs w:val="24"/>
        </w:rPr>
        <w:t>zp</w:t>
      </w:r>
      <w:r>
        <w:rPr>
          <w:sz w:val="24"/>
          <w:szCs w:val="24"/>
        </w:rPr>
        <w:t xml:space="preserve">. </w:t>
      </w:r>
    </w:p>
    <w:p>
      <w:pPr>
        <w:pStyle w:val="Normal"/>
        <w:numPr>
          <w:ilvl w:val="0"/>
          <w:numId w:val="6"/>
        </w:numPr>
        <w:tabs>
          <w:tab w:val="left" w:pos="54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wnoszone w pieniądzu powinno być wpłacone na konto Zamawiającego na rachunek </w:t>
      </w:r>
      <w:r>
        <w:rPr>
          <w:sz w:val="24"/>
          <w:szCs w:val="24"/>
        </w:rPr>
        <w:t>31 1130 1017 0020 1460 4720 0011 w banku BGK</w:t>
      </w:r>
      <w:r>
        <w:rPr>
          <w:sz w:val="24"/>
          <w:szCs w:val="24"/>
        </w:rPr>
        <w:t>, a potwierdzenie wpłaty dołączone do oferty. Za skuteczne wniesienie wadium w pieniądzu Zamawiający uważa wadium, które w terminie składania ofert znajdzie się na koncie Zamawiającego.</w:t>
      </w:r>
    </w:p>
    <w:p>
      <w:pPr>
        <w:pStyle w:val="Normal"/>
        <w:numPr>
          <w:ilvl w:val="0"/>
          <w:numId w:val="6"/>
        </w:numPr>
        <w:tabs>
          <w:tab w:val="left" w:pos="54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Dowód wniesienia wadium w formie innej, niż w pieniądzu należy w formie oryginału załączyć do oferty. </w:t>
      </w:r>
    </w:p>
    <w:p>
      <w:pPr>
        <w:pStyle w:val="Normal"/>
        <w:numPr>
          <w:ilvl w:val="0"/>
          <w:numId w:val="6"/>
        </w:numPr>
        <w:tabs>
          <w:tab w:val="left" w:pos="54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W przypadku oferty składanej przez podmioty zbiorowe (np. spółka cywilna, konsorcjum) dokument potwierdzający wniesienie wadium powinien być wystawiony na podmiot zbiorowy lub na każdego z uczestników podmiotu zbiorowego osobno (w pełnej wymaganej wysokości).</w:t>
      </w:r>
    </w:p>
    <w:p>
      <w:pPr>
        <w:pStyle w:val="Normal"/>
        <w:numPr>
          <w:ilvl w:val="0"/>
          <w:numId w:val="6"/>
        </w:numPr>
        <w:tabs>
          <w:tab w:val="left" w:pos="54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dokona zwrotu wadium z chwilą upływu terminu związania ofertą i w pozostałych przypadkach wymienionych w art. 46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stawy </w:t>
      </w:r>
      <w:r>
        <w:rPr>
          <w:sz w:val="24"/>
          <w:szCs w:val="24"/>
        </w:rPr>
        <w:t>Pzp</w:t>
      </w:r>
      <w:r>
        <w:rPr>
          <w:sz w:val="24"/>
          <w:szCs w:val="24"/>
        </w:rPr>
        <w:t>.</w:t>
      </w:r>
    </w:p>
    <w:p>
      <w:pPr>
        <w:pStyle w:val="Normal"/>
        <w:numPr>
          <w:ilvl w:val="0"/>
          <w:numId w:val="6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Zamawiający zatrzyma wadium wraz z odsetkami, w przypadkach określonych w art. 46 ust. 4a i 5 </w:t>
      </w:r>
      <w:r>
        <w:rPr>
          <w:rFonts w:eastAsia="Lucida Sans Unicode"/>
          <w:sz w:val="24"/>
          <w:szCs w:val="24"/>
          <w:lang w:eastAsia="zxx" w:bidi="zxx"/>
        </w:rPr>
        <w:t>u</w:t>
      </w:r>
      <w:r>
        <w:rPr>
          <w:rFonts w:eastAsia="Lucida Sans Unicode"/>
          <w:sz w:val="24"/>
          <w:szCs w:val="24"/>
          <w:lang w:eastAsia="zxx" w:bidi="zxx"/>
        </w:rPr>
        <w:t xml:space="preserve">stawy </w:t>
      </w:r>
      <w:r>
        <w:rPr>
          <w:rFonts w:eastAsia="Lucida Sans Unicode"/>
          <w:sz w:val="24"/>
          <w:szCs w:val="24"/>
          <w:lang w:eastAsia="zxx" w:bidi="zxx"/>
        </w:rPr>
        <w:t>Pzp</w:t>
      </w:r>
      <w:r>
        <w:rPr>
          <w:rFonts w:eastAsia="Lucida Sans Unicode"/>
          <w:sz w:val="24"/>
          <w:szCs w:val="24"/>
          <w:lang w:eastAsia="zxx" w:bidi="zxx"/>
        </w:rPr>
        <w:t>.</w:t>
      </w:r>
    </w:p>
    <w:p>
      <w:pPr>
        <w:pStyle w:val="Normal"/>
        <w:numPr>
          <w:ilvl w:val="0"/>
          <w:numId w:val="6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Konieczne będzie wniesienie przez Wykonawcę zabezpieczenia należytego wykonania umowy, w wysokości 5% ceny ofertowej (brutto). Zabezpieczenie musi zostać wniesione najpóźniej w dniu podpisania umowy.</w:t>
      </w:r>
    </w:p>
    <w:p>
      <w:pPr>
        <w:pStyle w:val="Normal"/>
        <w:numPr>
          <w:ilvl w:val="0"/>
          <w:numId w:val="6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Kwestię postaci wnoszonego zabezpieczenia i zasad jego zwrotu regulują przepisy art. 148-151 </w:t>
      </w:r>
      <w:r>
        <w:rPr>
          <w:rFonts w:eastAsia="Lucida Sans Unicode"/>
          <w:sz w:val="24"/>
          <w:szCs w:val="24"/>
          <w:lang w:eastAsia="zxx" w:bidi="zxx"/>
        </w:rPr>
        <w:t>u</w:t>
      </w:r>
      <w:r>
        <w:rPr>
          <w:rFonts w:eastAsia="Lucida Sans Unicode"/>
          <w:sz w:val="24"/>
          <w:szCs w:val="24"/>
          <w:lang w:eastAsia="zxx" w:bidi="zxx"/>
        </w:rPr>
        <w:t>stawy P</w:t>
      </w:r>
      <w:r>
        <w:rPr>
          <w:rFonts w:eastAsia="Lucida Sans Unicode"/>
          <w:sz w:val="24"/>
          <w:szCs w:val="24"/>
          <w:lang w:eastAsia="zxx" w:bidi="zxx"/>
        </w:rPr>
        <w:t>zp</w:t>
      </w:r>
      <w:r>
        <w:rPr>
          <w:rFonts w:eastAsia="Lucida Sans Unicode"/>
          <w:sz w:val="24"/>
          <w:szCs w:val="24"/>
          <w:lang w:eastAsia="zxx" w:bidi="zxx"/>
        </w:rPr>
        <w:t xml:space="preserve">, przy czym zamawiający nie dopuszcza wniesienia zabezpieczenia w postaciach wymienionych w art. 148 ust. 2 ustawy </w:t>
      </w:r>
      <w:r>
        <w:rPr>
          <w:rFonts w:eastAsia="Lucida Sans Unicode"/>
          <w:sz w:val="24"/>
          <w:szCs w:val="24"/>
          <w:lang w:eastAsia="zxx" w:bidi="zxx"/>
        </w:rPr>
        <w:t>Pzp</w:t>
      </w:r>
      <w:r>
        <w:rPr>
          <w:rFonts w:eastAsia="Lucida Sans Unicode"/>
          <w:sz w:val="24"/>
          <w:szCs w:val="24"/>
          <w:lang w:eastAsia="zxx" w:bidi="zxx"/>
        </w:rPr>
        <w:t>.</w:t>
      </w:r>
    </w:p>
    <w:p>
      <w:pPr>
        <w:pStyle w:val="Heading1"/>
        <w:numPr>
          <w:ilvl w:val="0"/>
          <w:numId w:val="1"/>
        </w:numPr>
        <w:rPr/>
      </w:pPr>
      <w:bookmarkStart w:id="17" w:name="__RefHeading__487_166718036"/>
      <w:bookmarkEnd w:id="17"/>
      <w:r>
        <w:rPr/>
        <w:t>ISTOTNE POSTANOWIENIA UMOWY</w:t>
      </w:r>
    </w:p>
    <w:p>
      <w:pPr>
        <w:pStyle w:val="Normal"/>
        <w:ind w:left="0" w:right="0" w:firstLine="708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Wzór umowy stanowi </w:t>
      </w:r>
      <w:r>
        <w:rPr>
          <w:rFonts w:eastAsia="Lucida Sans Unicode"/>
          <w:b/>
          <w:bCs/>
          <w:sz w:val="24"/>
          <w:szCs w:val="24"/>
          <w:lang w:eastAsia="zxx" w:bidi="zxx"/>
        </w:rPr>
        <w:t>Z</w:t>
      </w:r>
      <w:r>
        <w:rPr>
          <w:rFonts w:eastAsia="Lucida Sans Unicode"/>
          <w:b/>
          <w:bCs/>
          <w:sz w:val="24"/>
          <w:szCs w:val="24"/>
          <w:lang w:eastAsia="zxx" w:bidi="zxx"/>
        </w:rPr>
        <w:t>ałącznik nr 7</w:t>
      </w:r>
      <w:r>
        <w:rPr>
          <w:rFonts w:eastAsia="Lucida Sans Unicode"/>
          <w:sz w:val="24"/>
          <w:szCs w:val="24"/>
          <w:lang w:eastAsia="zxx" w:bidi="zxx"/>
        </w:rPr>
        <w:t xml:space="preserve"> do SIWZ.</w:t>
      </w:r>
    </w:p>
    <w:p>
      <w:pPr>
        <w:pStyle w:val="Heading1"/>
        <w:numPr>
          <w:ilvl w:val="0"/>
          <w:numId w:val="1"/>
        </w:numPr>
        <w:rPr/>
      </w:pPr>
      <w:bookmarkStart w:id="18" w:name="__RefHeading__489_166718036"/>
      <w:bookmarkEnd w:id="18"/>
      <w:r>
        <w:rPr/>
        <w:t>POUCZENIE O ŚRODKACH OCHRONY PRAWNEJ PRZYSŁUGUJĄCYCH WYKONAWCY W TOKU POSTĘPOWANIA O UDZIELENIE ZAMÓWIENIA</w:t>
      </w:r>
    </w:p>
    <w:p>
      <w:pPr>
        <w:pStyle w:val="Normal"/>
        <w:rPr/>
      </w:pPr>
      <w:r>
        <w:rPr/>
        <w:t xml:space="preserve">Środki ochrony prawnej określone w dziale VI ustawy </w:t>
      </w:r>
      <w:r>
        <w:rPr/>
        <w:t>Pzp</w:t>
      </w:r>
      <w:r>
        <w:rPr/>
        <w:t xml:space="preserve"> przysługują wykonawcom, a także innym osobom, jeżeli mają lub miały interes w uzyskaniu zamówienia oraz poniosły lub mogły ponieść szkodę w wyniku naruszenia przez Zamawiającego przepisów powyżej przywołanej ustawy.</w:t>
      </w:r>
    </w:p>
    <w:p>
      <w:pPr>
        <w:pStyle w:val="Heading1"/>
        <w:numPr>
          <w:ilvl w:val="0"/>
          <w:numId w:val="1"/>
        </w:numPr>
        <w:rPr/>
      </w:pPr>
      <w:bookmarkStart w:id="19" w:name="__RefHeading__491_166718036"/>
      <w:bookmarkEnd w:id="19"/>
      <w:r>
        <w:rPr/>
        <w:t>INFORMACJE DOTYCZĄCE WALUT OBCYCH, W JAKICH MOGĄ BYĆ PROWADZONE ROZLICZENIA MIĘDZY ZAMAWIAJĄCYM A WYKONAWCĄ</w:t>
      </w:r>
    </w:p>
    <w:p>
      <w:pPr>
        <w:pStyle w:val="Normal"/>
        <w:rPr/>
      </w:pPr>
      <w:r>
        <w:rPr/>
        <w:t>Rozliczenia prowadzone między Zamawiającym a Wykonawcą będą prowadzone w złotych polskich (PLN). Zamawiający nie dopuszcza możliwości rozliczenia zamówienia w walutach obcych.</w:t>
      </w:r>
    </w:p>
    <w:p>
      <w:pPr>
        <w:pStyle w:val="Heading1"/>
        <w:numPr>
          <w:ilvl w:val="0"/>
          <w:numId w:val="1"/>
        </w:numPr>
        <w:rPr/>
      </w:pPr>
      <w:bookmarkStart w:id="20" w:name="__RefHeading__493_166718036"/>
      <w:bookmarkEnd w:id="20"/>
      <w:r>
        <w:rPr/>
        <w:t>MAKSYMALNA LICZBA WYKONAWCÓW, Z KTÓRYMI ZAMAWIAJĄCY ZAWRZE UMOWĘ RAMOWĄ</w:t>
      </w:r>
    </w:p>
    <w:p>
      <w:pPr>
        <w:pStyle w:val="Normal"/>
        <w:rPr/>
      </w:pPr>
      <w:r>
        <w:rPr/>
        <w:t>Umowa zawierana w wyniku przeprowadzenia niniejszego postępowania nie jest umową ramową.</w:t>
      </w:r>
    </w:p>
    <w:p>
      <w:pPr>
        <w:pStyle w:val="Heading1"/>
        <w:numPr>
          <w:ilvl w:val="0"/>
          <w:numId w:val="1"/>
        </w:numPr>
        <w:rPr/>
      </w:pPr>
      <w:bookmarkStart w:id="21" w:name="__RefHeading__495_166718036"/>
      <w:bookmarkEnd w:id="21"/>
      <w:r>
        <w:rPr/>
        <w:t>INFORMACJA O PRZEWIDYWANYCH ZAMÓWIENIACH UZUPEŁNIAJĄCYCH</w:t>
      </w:r>
    </w:p>
    <w:p>
      <w:pPr>
        <w:pStyle w:val="Normal"/>
        <w:rPr/>
      </w:pPr>
      <w:r>
        <w:rPr/>
        <w:t xml:space="preserve">Zamawiający przewiduje możliwość udzielenia do 50% zamówień uzupełniających, o których mowa w art. 67 ust. 1 pkt. 6 i 7 </w:t>
      </w:r>
      <w:r>
        <w:rPr/>
        <w:t>u</w:t>
      </w:r>
      <w:r>
        <w:rPr/>
        <w:t xml:space="preserve">stawy </w:t>
      </w:r>
      <w:r>
        <w:rPr/>
        <w:t>Pzp</w:t>
      </w:r>
      <w:r>
        <w:rPr/>
        <w:t>.</w:t>
      </w:r>
    </w:p>
    <w:p>
      <w:pPr>
        <w:pStyle w:val="Heading1"/>
        <w:numPr>
          <w:ilvl w:val="0"/>
          <w:numId w:val="1"/>
        </w:numPr>
        <w:rPr/>
      </w:pPr>
      <w:bookmarkStart w:id="22" w:name="__RefHeading__497_166718036"/>
      <w:bookmarkEnd w:id="22"/>
      <w:r>
        <w:rPr/>
        <w:t>INFORMACJA O AUKCJI ELEKTRONICZNEJ</w:t>
      </w:r>
    </w:p>
    <w:p>
      <w:pPr>
        <w:pStyle w:val="Normal"/>
        <w:rPr/>
      </w:pPr>
      <w:r>
        <w:rPr/>
        <w:t>W przedmiotowym trybie prowadzenia postępowania Zamawiający nie przewiduje zastosowania aukcji elektronicznej.</w:t>
      </w:r>
    </w:p>
    <w:p>
      <w:pPr>
        <w:pStyle w:val="Heading1"/>
        <w:numPr>
          <w:ilvl w:val="0"/>
          <w:numId w:val="1"/>
        </w:numPr>
        <w:rPr/>
      </w:pPr>
      <w:bookmarkStart w:id="23" w:name="__RefHeading__499_166718036"/>
      <w:bookmarkEnd w:id="23"/>
      <w:r>
        <w:rPr/>
        <w:t>WYSOKOŚĆ ZWROTU KOSZTÓW UDZIAŁU W POSTĘPOWANIU</w:t>
      </w:r>
    </w:p>
    <w:p>
      <w:pPr>
        <w:pStyle w:val="Normal"/>
        <w:rPr/>
      </w:pPr>
      <w:r>
        <w:rPr/>
        <w:t>Zamawiający nie przewiduje możliwości zwrotu kosztów udziału w postępowaniu.</w:t>
      </w:r>
    </w:p>
    <w:p>
      <w:pPr>
        <w:pStyle w:val="Heading1"/>
        <w:numPr>
          <w:ilvl w:val="0"/>
          <w:numId w:val="1"/>
        </w:numPr>
        <w:rPr/>
      </w:pPr>
      <w:bookmarkStart w:id="24" w:name="__RefHeading__501_166718036"/>
      <w:bookmarkEnd w:id="24"/>
      <w:r>
        <w:rPr/>
        <w:t>POSTANOWIENIA KOŃCOWE</w:t>
      </w:r>
    </w:p>
    <w:p>
      <w:pPr>
        <w:pStyle w:val="Normal"/>
        <w:rPr/>
      </w:pPr>
      <w:r>
        <w:rPr/>
        <w:t xml:space="preserve">W sprawach nie uregulowanych niniejszą Specyfikacją istotnych warunków zamówienia mają zastosowanie postanowienia ustawy z dnia 29 stycznia 2004 roku Prawo zamówień publicznych </w:t>
      </w:r>
      <w:r>
        <w:rPr>
          <w:lang w:eastAsia="zxx" w:bidi="zxx"/>
        </w:rPr>
        <w:t>(</w:t>
      </w:r>
      <w:r>
        <w:rPr>
          <w:lang w:eastAsia="zxx" w:bidi="zxx"/>
        </w:rPr>
        <w:fldChar w:fldCharType="begin"/>
      </w:r>
      <w:r>
        <w:instrText> REF "upzp" </w:instrText>
      </w:r>
      <w:r>
        <w:fldChar w:fldCharType="separate"/>
      </w:r>
      <w:r>
        <w:t>tekst jedn. Dz. U. z 2013 r. poz. 907 z późn. zm.</w:t>
      </w:r>
      <w:r>
        <w:fldChar w:fldCharType="end"/>
      </w:r>
      <w:r>
        <w:rPr/>
        <w:t>).</w:t>
      </w:r>
    </w:p>
    <w:p>
      <w:pPr>
        <w:pStyle w:val="Normal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</w:r>
    </w:p>
    <w:p>
      <w:pPr>
        <w:pStyle w:val="Normal"/>
        <w:pageBreakBefore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 do SIWZ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(pieczęć adresowa Wykonawcy/Uczestnika/ów/ Konsorcjum*)</w:t>
      </w:r>
    </w:p>
    <w:p>
      <w:pPr>
        <w:pStyle w:val="Heading3"/>
        <w:tabs>
          <w:tab w:val="left" w:pos="0" w:leader="none"/>
        </w:tabs>
        <w:spacing w:before="0" w:after="0"/>
        <w:rPr>
          <w:rFonts w:cs="Times New Roman" w:ascii="Times New Roman" w:hAnsi="Times New Roman"/>
          <w:b w:val="false"/>
          <w:sz w:val="20"/>
          <w:szCs w:val="20"/>
          <w:lang w:val="en-US"/>
        </w:rPr>
      </w:pPr>
      <w:r>
        <w:rPr>
          <w:rFonts w:cs="Times New Roman" w:ascii="Times New Roman" w:hAnsi="Times New Roman"/>
          <w:b w:val="false"/>
          <w:sz w:val="20"/>
          <w:szCs w:val="20"/>
          <w:lang w:val="en-US"/>
        </w:rPr>
        <w:t>NIP**): ....................................................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REGON**):.............................................</w:t>
        <w:tab/>
        <w:tab/>
        <w:tab/>
        <w:t xml:space="preserve">            </w:t>
      </w:r>
    </w:p>
    <w:p>
      <w:pPr>
        <w:pStyle w:val="Normal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tel.**): .................................... fax**): ................................., adres e – mail**): ..................................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Heading3"/>
        <w:tabs>
          <w:tab w:val="left" w:pos="0" w:leader="none"/>
        </w:tabs>
        <w:spacing w:before="0" w:after="0"/>
        <w:jc w:val="center"/>
        <w:rPr>
          <w:rFonts w:cs="Times New Roman" w:ascii="Times New Roman" w:hAnsi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Heading3"/>
        <w:tabs>
          <w:tab w:val="left" w:pos="0" w:leader="none"/>
        </w:tabs>
        <w:spacing w:before="0" w:after="0"/>
        <w:jc w:val="center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FORMULARZ OFERTOWY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ind w:left="4956" w:right="0" w:hanging="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0" w:right="0" w:hanging="0"/>
        <w:rPr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>
      <w:pPr>
        <w:pStyle w:val="Normal"/>
        <w:ind w:left="0" w:right="0" w:hanging="0"/>
        <w:jc w:val="both"/>
        <w:rPr>
          <w:rFonts w:eastAsia="Lucida Sans Unicode"/>
          <w:b/>
          <w:sz w:val="20"/>
          <w:szCs w:val="20"/>
          <w:lang w:eastAsia="zxx" w:bidi="zxx"/>
        </w:rPr>
      </w:pPr>
      <w:r>
        <w:rPr>
          <w:rFonts w:eastAsia="Lucida Sans Unicode"/>
          <w:b/>
          <w:sz w:val="20"/>
          <w:szCs w:val="20"/>
          <w:lang w:eastAsia="zxx" w:bidi="zxx"/>
        </w:rPr>
        <w:t>Centrum Astronomiczne im. Mikołaja Kopernika PAN</w:t>
      </w:r>
    </w:p>
    <w:p>
      <w:pPr>
        <w:pStyle w:val="Normal"/>
        <w:ind w:left="0" w:right="0" w:hanging="0"/>
        <w:jc w:val="both"/>
        <w:rPr>
          <w:rFonts w:eastAsia="Lucida Sans Unicode"/>
          <w:b/>
          <w:sz w:val="20"/>
          <w:szCs w:val="20"/>
          <w:lang w:eastAsia="zxx" w:bidi="zxx"/>
        </w:rPr>
      </w:pPr>
      <w:r>
        <w:rPr>
          <w:rFonts w:eastAsia="Lucida Sans Unicode"/>
          <w:b/>
          <w:sz w:val="20"/>
          <w:szCs w:val="20"/>
          <w:lang w:eastAsia="zxx" w:bidi="zxx"/>
        </w:rPr>
        <w:t xml:space="preserve">ul. Bartycka 18, 00-716 Warszawa,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W odpowiedzi na ogłoszenie o wszczęciu postępowania prowadzonego w trybie przetargu nieograniczonego, na podstawie ustawy z dnia 29 stycznia 2004 r. Prawo zamówień publicznych (</w:t>
      </w:r>
      <w:r>
        <w:rPr>
          <w:sz w:val="20"/>
          <w:szCs w:val="20"/>
        </w:rPr>
        <w:fldChar w:fldCharType="begin"/>
      </w:r>
      <w:r>
        <w:instrText> REF "upzp" </w:instrText>
      </w:r>
      <w:r>
        <w:fldChar w:fldCharType="separate"/>
      </w:r>
      <w:r>
        <w:t>tekst jedn. Dz. U. z 2013 r. poz. 907 z późn. zm.</w:t>
      </w:r>
      <w:r>
        <w:fldChar w:fldCharType="end"/>
      </w:r>
      <w:r>
        <w:rPr>
          <w:sz w:val="20"/>
          <w:szCs w:val="20"/>
        </w:rPr>
        <w:t>) na:</w:t>
      </w:r>
    </w:p>
    <w:p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>Rezerwację, sprzedaż i dostawę biletów lotniczych na przewozy pasażerskie</w:t>
      </w:r>
    </w:p>
    <w:p>
      <w:pPr>
        <w:pStyle w:val="Normal"/>
        <w:jc w:val="center"/>
        <w:rPr>
          <w:rFonts w:eastAsia="Lucida Sans Unicode"/>
          <w:b/>
          <w:sz w:val="20"/>
          <w:szCs w:val="20"/>
          <w:lang w:eastAsia="zxx" w:bidi="zxx"/>
        </w:rPr>
      </w:pPr>
      <w:r>
        <w:rPr>
          <w:b/>
          <w:bCs/>
          <w:sz w:val="20"/>
          <w:szCs w:val="20"/>
        </w:rPr>
        <w:t xml:space="preserve">dla potrzeb </w:t>
      </w:r>
      <w:r>
        <w:rPr>
          <w:rFonts w:eastAsia="Lucida Sans Unicode"/>
          <w:b/>
          <w:sz w:val="20"/>
          <w:szCs w:val="20"/>
          <w:lang w:eastAsia="zxx" w:bidi="zxx"/>
        </w:rPr>
        <w:t>Centrum Astronomicznego im. Mikołaja Kopernika PAN”</w:t>
      </w:r>
    </w:p>
    <w:p>
      <w:pPr>
        <w:pStyle w:val="TextBody"/>
        <w:ind w:left="0" w:right="0" w:hanging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ja/my, niżej podpisany/i, </w:t>
      </w:r>
    </w:p>
    <w:p>
      <w:pPr>
        <w:pStyle w:val="TextBody"/>
        <w:ind w:left="0" w:right="0" w:hanging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</w:t>
      </w: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...............................................................................................................................................................,</w:t>
      </w:r>
    </w:p>
    <w:p>
      <w:pPr>
        <w:pStyle w:val="TextBody"/>
        <w:ind w:left="0" w:right="0" w:hanging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działając w imieniu i na rzecz ................................................................................................................</w:t>
      </w:r>
    </w:p>
    <w:p>
      <w:pPr>
        <w:pStyle w:val="TextBody"/>
        <w:ind w:left="0" w:right="0" w:hanging="0"/>
        <w:jc w:val="center"/>
        <w:rPr>
          <w:rFonts w:cs="Times New Roman" w:ascii="Times New Roman" w:hAnsi="Times New Roman"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(nazwa firmy/nazwy członków Konsorcjum )</w:t>
      </w:r>
    </w:p>
    <w:p>
      <w:pPr>
        <w:pStyle w:val="TextBody"/>
        <w:ind w:left="0" w:right="0" w:hanging="0"/>
        <w:rPr>
          <w:rFonts w:cs="Times New Roman" w:ascii="Times New Roman" w:hAnsi="Times New Roman"/>
          <w:spacing w:val="-2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1. sk</w:t>
      </w:r>
      <w:r>
        <w:rPr>
          <w:rFonts w:cs="Times New Roman" w:ascii="Times New Roman" w:hAnsi="Times New Roman"/>
          <w:sz w:val="20"/>
          <w:szCs w:val="20"/>
        </w:rPr>
        <w:t xml:space="preserve">ładając niniejszą ofertę, zobowiązuję/emy się do </w:t>
      </w:r>
      <w:r>
        <w:rPr>
          <w:rFonts w:cs="Times New Roman" w:ascii="Times New Roman" w:hAnsi="Times New Roman"/>
          <w:spacing w:val="-2"/>
          <w:sz w:val="20"/>
          <w:szCs w:val="20"/>
        </w:rPr>
        <w:t>wykonania przedmiotu zamówienia, tj.:</w:t>
      </w:r>
    </w:p>
    <w:p>
      <w:pPr>
        <w:pStyle w:val="Normal"/>
        <w:ind w:left="142" w:right="0" w:hanging="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Rezerwację, sprzedaż i dostawę biletów lotniczych na przewozy pasażerskie dla potrzeb </w:t>
      </w:r>
      <w:r>
        <w:rPr>
          <w:rFonts w:eastAsia="Lucida Sans Unicode"/>
          <w:b/>
          <w:sz w:val="20"/>
          <w:szCs w:val="20"/>
          <w:lang w:eastAsia="zxx" w:bidi="zxx"/>
        </w:rPr>
        <w:t>Centrum Astronomicznego im. Mikołaja Kopernika PAN”</w:t>
      </w:r>
      <w:r>
        <w:rPr>
          <w:b/>
          <w:bCs/>
          <w:sz w:val="20"/>
          <w:szCs w:val="20"/>
        </w:rPr>
        <w:t xml:space="preserve">, zgodnie z opisem przedmiotu zamówienia i wzorem umowy, </w:t>
      </w:r>
      <w:r>
        <w:rPr>
          <w:b/>
          <w:sz w:val="20"/>
          <w:szCs w:val="20"/>
        </w:rPr>
        <w:t xml:space="preserve">za cenę ofertową, wyliczoną wg kalkulacji przedstawionej w </w:t>
      </w:r>
      <w:r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ałączniku </w:t>
      </w:r>
      <w:r>
        <w:rPr>
          <w:b/>
          <w:sz w:val="20"/>
          <w:szCs w:val="20"/>
        </w:rPr>
        <w:t xml:space="preserve">nr </w:t>
      </w:r>
      <w:r>
        <w:rPr>
          <w:b/>
          <w:sz w:val="20"/>
          <w:szCs w:val="20"/>
        </w:rPr>
        <w:t>1a:</w:t>
      </w:r>
    </w:p>
    <w:p>
      <w:pPr>
        <w:pStyle w:val="Normal"/>
        <w:tabs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  </w:t>
      </w:r>
    </w:p>
    <w:p>
      <w:pPr>
        <w:pStyle w:val="Normal"/>
        <w:tabs>
          <w:tab w:val="left" w:pos="720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720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(słownie)</w:t>
      </w:r>
    </w:p>
    <w:p>
      <w:pPr>
        <w:pStyle w:val="TextBody"/>
        <w:ind w:left="0" w:right="0" w:hanging="0"/>
        <w:jc w:val="both"/>
        <w:rPr>
          <w:rFonts w:cs="Times New Roman" w:ascii="Times New Roman" w:hAnsi="Times New Roman"/>
          <w:b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2. </w:t>
      </w:r>
      <w:r>
        <w:rPr>
          <w:rFonts w:cs="Times New Roman" w:ascii="Times New Roman" w:hAnsi="Times New Roman"/>
          <w:b/>
          <w:sz w:val="20"/>
          <w:szCs w:val="20"/>
        </w:rPr>
        <w:t xml:space="preserve">Oświadczam/y, że: </w:t>
      </w:r>
    </w:p>
    <w:p>
      <w:pPr>
        <w:pStyle w:val="Normal"/>
        <w:jc w:val="both"/>
        <w:rPr>
          <w:rFonts w:eastAsia="Lucida Sans Unicode"/>
          <w:b/>
          <w:sz w:val="20"/>
          <w:szCs w:val="20"/>
          <w:lang w:eastAsia="zxx" w:bidi="zxx"/>
        </w:rPr>
      </w:pPr>
      <w:r>
        <w:rPr>
          <w:sz w:val="20"/>
          <w:szCs w:val="20"/>
        </w:rPr>
        <w:t>zamówienie zrealizuję/emy w terminie:</w:t>
      </w:r>
      <w:r>
        <w:rPr>
          <w:rFonts w:eastAsia="Lucida Sans Unicode"/>
          <w:b/>
          <w:sz w:val="20"/>
          <w:szCs w:val="20"/>
          <w:lang w:eastAsia="zxx" w:bidi="zxx"/>
        </w:rPr>
        <w:t xml:space="preserve"> sukcesywnie w zależności od potrzeb Zamawiającego przez okres 12 miesięcy od dnia podpisania umowy. </w:t>
      </w:r>
    </w:p>
    <w:p>
      <w:pPr>
        <w:pStyle w:val="Normal"/>
        <w:numPr>
          <w:ilvl w:val="0"/>
          <w:numId w:val="2"/>
        </w:numPr>
        <w:tabs>
          <w:tab w:val="left" w:pos="7028" w:leader="none"/>
        </w:tabs>
        <w:ind w:left="502" w:right="0" w:hanging="36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powierzę/ymy zamówienie podwykonawcom w części  </w:t>
      </w:r>
      <w:r>
        <w:rPr>
          <w:i/>
          <w:iCs/>
          <w:sz w:val="20"/>
          <w:szCs w:val="20"/>
        </w:rPr>
        <w:t xml:space="preserve">(podać zakres)  </w:t>
      </w:r>
    </w:p>
    <w:p>
      <w:pPr>
        <w:pStyle w:val="Normal"/>
        <w:tabs>
          <w:tab w:val="left" w:pos="2348" w:leader="none"/>
        </w:tabs>
        <w:ind w:left="142" w:right="0" w:hanging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...................................................................................................................................................,</w:t>
      </w:r>
    </w:p>
    <w:p>
      <w:pPr>
        <w:pStyle w:val="Normal"/>
        <w:numPr>
          <w:ilvl w:val="0"/>
          <w:numId w:val="3"/>
        </w:numPr>
        <w:tabs>
          <w:tab w:val="left" w:pos="502" w:leader="none"/>
          <w:tab w:val="left" w:pos="7028" w:leader="none"/>
          <w:tab w:val="left" w:pos="7312" w:leader="none"/>
        </w:tabs>
        <w:ind w:left="502" w:right="0" w:hanging="360"/>
        <w:jc w:val="both"/>
        <w:rPr>
          <w:i/>
          <w:sz w:val="20"/>
          <w:szCs w:val="20"/>
        </w:rPr>
      </w:pPr>
      <w:r>
        <w:rPr>
          <w:sz w:val="20"/>
          <w:szCs w:val="20"/>
        </w:rPr>
        <w:t>składam/y niniejszą ofertę przetargową we własnym imieniu/jako partner konsorcjum* zarządzanego przez …………...…………………………………..…………………………………………………….…,</w:t>
        <w:br/>
      </w:r>
      <w:r>
        <w:rPr>
          <w:i/>
          <w:sz w:val="20"/>
          <w:szCs w:val="20"/>
        </w:rPr>
        <w:t xml:space="preserve">                                                                           ( nazwa lidera )</w:t>
      </w:r>
    </w:p>
    <w:p>
      <w:pPr>
        <w:pStyle w:val="Normal"/>
        <w:numPr>
          <w:ilvl w:val="0"/>
          <w:numId w:val="3"/>
        </w:numPr>
        <w:tabs>
          <w:tab w:val="left" w:pos="502" w:leader="none"/>
          <w:tab w:val="left" w:pos="7028" w:leader="none"/>
          <w:tab w:val="left" w:pos="7312" w:leader="none"/>
        </w:tabs>
        <w:ind w:left="502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zapoznałem/liśmy się z zapisami wzoru umowy i zobowiązujemy się, w przypadku wyboru mojej/naszej oferty, do zawarcia umowy, w miejscu i terminie wyznaczonym przez Zamawiającego,</w:t>
      </w:r>
    </w:p>
    <w:p>
      <w:pPr>
        <w:pStyle w:val="Normal"/>
        <w:numPr>
          <w:ilvl w:val="0"/>
          <w:numId w:val="3"/>
        </w:numPr>
        <w:tabs>
          <w:tab w:val="left" w:pos="502" w:leader="none"/>
          <w:tab w:val="left" w:pos="7028" w:leader="none"/>
          <w:tab w:val="left" w:pos="7312" w:leader="none"/>
        </w:tabs>
        <w:ind w:left="502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nie partycypuję/my w jakiejkolwiek innej ofercie dotyczącej tego samego postępowania,</w:t>
      </w:r>
    </w:p>
    <w:p>
      <w:pPr>
        <w:pStyle w:val="Normal"/>
        <w:numPr>
          <w:ilvl w:val="0"/>
          <w:numId w:val="3"/>
        </w:numPr>
        <w:tabs>
          <w:tab w:val="left" w:pos="502" w:leader="none"/>
          <w:tab w:val="left" w:pos="7028" w:leader="none"/>
          <w:tab w:val="left" w:pos="7312" w:leader="none"/>
        </w:tabs>
        <w:ind w:left="502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akceptuję/emy warunki płatności zgodnie z wymogami określonymi we wzorze umowy,</w:t>
      </w:r>
    </w:p>
    <w:p>
      <w:pPr>
        <w:pStyle w:val="Normal"/>
        <w:numPr>
          <w:ilvl w:val="0"/>
          <w:numId w:val="3"/>
        </w:numPr>
        <w:tabs>
          <w:tab w:val="left" w:pos="502" w:leader="none"/>
          <w:tab w:val="left" w:pos="7028" w:leader="none"/>
          <w:tab w:val="left" w:pos="7312" w:leader="none"/>
        </w:tabs>
        <w:ind w:left="502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zapoznałem/liśmy się z SIWZ i uznaję/emy się za związanego/ych określonymi w niej zasadami postępowania,</w:t>
      </w:r>
    </w:p>
    <w:p>
      <w:pPr>
        <w:pStyle w:val="Normal"/>
        <w:numPr>
          <w:ilvl w:val="0"/>
          <w:numId w:val="3"/>
        </w:numPr>
        <w:tabs>
          <w:tab w:val="left" w:pos="502" w:leader="none"/>
          <w:tab w:val="left" w:pos="7028" w:leader="none"/>
          <w:tab w:val="left" w:pos="7312" w:leader="none"/>
        </w:tabs>
        <w:ind w:left="502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uważam/y się za związanego/ych niniejszą ofertą przez okres </w:t>
      </w:r>
      <w:r>
        <w:rPr>
          <w:b/>
          <w:sz w:val="20"/>
          <w:szCs w:val="20"/>
        </w:rPr>
        <w:t>30 dni</w:t>
      </w:r>
      <w:r>
        <w:rPr>
          <w:sz w:val="20"/>
          <w:szCs w:val="20"/>
        </w:rPr>
        <w:t xml:space="preserve"> od daty jej składania,</w:t>
      </w:r>
    </w:p>
    <w:p>
      <w:pPr>
        <w:pStyle w:val="Normal"/>
        <w:numPr>
          <w:ilvl w:val="0"/>
          <w:numId w:val="3"/>
        </w:numPr>
        <w:tabs>
          <w:tab w:val="left" w:pos="502" w:leader="none"/>
          <w:tab w:val="left" w:pos="7028" w:leader="none"/>
          <w:tab w:val="left" w:pos="7312" w:leader="none"/>
        </w:tabs>
        <w:ind w:left="502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uzyskałem/liśmy wszelkie niezbędne informacje do przygotowania oferty,</w:t>
      </w:r>
    </w:p>
    <w:p>
      <w:pPr>
        <w:pStyle w:val="Normal"/>
        <w:numPr>
          <w:ilvl w:val="0"/>
          <w:numId w:val="3"/>
        </w:numPr>
        <w:tabs>
          <w:tab w:val="left" w:pos="502" w:leader="none"/>
          <w:tab w:val="left" w:pos="7028" w:leader="none"/>
          <w:tab w:val="left" w:pos="7312" w:leader="none"/>
        </w:tabs>
        <w:ind w:left="502" w:right="0" w:hanging="36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informuję/my, że informacje stanowiące tajemnicę przedsiębiorstwa w rozumieniu przepisów ustawy o zwalczaniu nieuczciwej konkurencji i, jako takie, nie mogą być udostępnianie innym uczestnikom postępowania, zawarte są na stronach .........................</w:t>
      </w:r>
      <w:r>
        <w:rPr>
          <w:i/>
          <w:iCs/>
          <w:sz w:val="20"/>
          <w:szCs w:val="20"/>
        </w:rPr>
        <w:t>(wypełnić jeżeli dotyczy).</w:t>
      </w:r>
    </w:p>
    <w:p>
      <w:pPr>
        <w:pStyle w:val="Normal"/>
        <w:jc w:val="both"/>
        <w:rPr>
          <w:rFonts w:eastAsia="Lucida Sans Unicode"/>
          <w:b/>
          <w:sz w:val="20"/>
          <w:szCs w:val="20"/>
          <w:lang w:eastAsia="zxx" w:bidi="zxx"/>
        </w:rPr>
      </w:pPr>
      <w:r>
        <w:rPr>
          <w:rFonts w:eastAsia="Lucida Sans Unicode"/>
          <w:b/>
          <w:sz w:val="20"/>
          <w:szCs w:val="20"/>
          <w:lang w:eastAsia="zxx" w:bidi="zxx"/>
        </w:rPr>
      </w:r>
    </w:p>
    <w:p>
      <w:pPr>
        <w:pStyle w:val="Normal"/>
        <w:shd w:fill="FFFFFF" w:val="clear"/>
        <w:tabs>
          <w:tab w:val="left" w:pos="1354" w:leader="none"/>
        </w:tabs>
        <w:ind w:left="0" w:right="0" w:hanging="0"/>
        <w:jc w:val="both"/>
        <w:rPr>
          <w:b/>
          <w:sz w:val="20"/>
          <w:szCs w:val="20"/>
        </w:rPr>
      </w:pPr>
      <w:r>
        <w:rPr>
          <w:b w:val="false"/>
          <w:bCs w:val="false"/>
          <w:sz w:val="20"/>
          <w:szCs w:val="20"/>
        </w:rPr>
        <w:t>3. O</w:t>
      </w:r>
      <w:r>
        <w:rPr>
          <w:sz w:val="20"/>
          <w:szCs w:val="20"/>
        </w:rPr>
        <w:t>ferta, wraz z załącznikami, została złożona na …...zapisanych stronach, kolejno ponumerowanych od nr ….. do nr ….</w:t>
      </w:r>
      <w:r>
        <w:rPr>
          <w:b/>
          <w:sz w:val="20"/>
          <w:szCs w:val="20"/>
        </w:rPr>
        <w:t>.</w:t>
      </w:r>
    </w:p>
    <w:p>
      <w:pPr>
        <w:pStyle w:val="Normal"/>
        <w:shd w:fill="FFFFFF" w:val="clear"/>
        <w:tabs>
          <w:tab w:val="left" w:pos="502" w:leader="none"/>
        </w:tabs>
        <w:ind w:left="0" w:right="0" w:hanging="0"/>
        <w:jc w:val="both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>4.  Załączn</w:t>
      </w:r>
      <w:r>
        <w:rPr>
          <w:sz w:val="20"/>
          <w:szCs w:val="20"/>
        </w:rPr>
        <w:t>iki do oferty, stanowiące jej integralną część:</w:t>
      </w:r>
    </w:p>
    <w:p>
      <w:pPr>
        <w:pStyle w:val="Normal"/>
        <w:numPr>
          <w:ilvl w:val="0"/>
          <w:numId w:val="10"/>
        </w:numPr>
        <w:shd w:fill="FFFFFF" w:val="clear"/>
        <w:tabs>
          <w:tab w:val="left" w:pos="502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dowód wniesienia wadium</w:t>
      </w:r>
    </w:p>
    <w:p>
      <w:pPr>
        <w:pStyle w:val="Normal"/>
        <w:numPr>
          <w:ilvl w:val="0"/>
          <w:numId w:val="10"/>
        </w:numPr>
        <w:shd w:fill="FFFFFF" w:val="clear"/>
        <w:tabs>
          <w:tab w:val="left" w:pos="502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aktualny odpis z właściwego rejestru, jeżeli odrębne przepisy wymagają wpisu do rejestru, w celu wykazania braku podstaw do wykluczenia w oparciu o art. 24 ust.1 pkt 2 ustawy Prawo zamówień publicznych, wystawionego nie wcześniej niż 6 miesięcy przed upływem terminu składania ofert.</w:t>
      </w:r>
    </w:p>
    <w:p>
      <w:pPr>
        <w:pStyle w:val="Normal"/>
        <w:numPr>
          <w:ilvl w:val="0"/>
          <w:numId w:val="10"/>
        </w:numPr>
        <w:shd w:fill="FFFFFF" w:val="clear"/>
        <w:tabs>
          <w:tab w:val="left" w:pos="502" w:leader="none"/>
        </w:tabs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dokument wskazujący, że Wykonawca jest </w:t>
      </w:r>
      <w:r>
        <w:rPr>
          <w:rFonts w:cs="Arial"/>
          <w:sz w:val="20"/>
          <w:szCs w:val="20"/>
        </w:rPr>
        <w:t xml:space="preserve">członkiem International Air Transport Association </w:t>
      </w:r>
      <w:r>
        <w:rPr>
          <w:rFonts w:cs="Arial"/>
          <w:b/>
          <w:sz w:val="20"/>
          <w:szCs w:val="20"/>
        </w:rPr>
        <w:t>(</w:t>
      </w:r>
      <w:r>
        <w:rPr>
          <w:rFonts w:cs="Arial"/>
          <w:sz w:val="20"/>
          <w:szCs w:val="20"/>
        </w:rPr>
        <w:t>IATA).</w:t>
      </w:r>
    </w:p>
    <w:p>
      <w:pPr>
        <w:pStyle w:val="Normal"/>
        <w:numPr>
          <w:ilvl w:val="0"/>
          <w:numId w:val="10"/>
        </w:numPr>
        <w:shd w:fill="FFFFFF" w:val="clear"/>
        <w:tabs>
          <w:tab w:val="left" w:pos="502" w:leader="none"/>
        </w:tabs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………………</w:t>
      </w:r>
      <w:r>
        <w:rPr>
          <w:rFonts w:cs="Arial"/>
          <w:sz w:val="20"/>
          <w:szCs w:val="20"/>
        </w:rPr>
        <w:t>.</w:t>
      </w:r>
    </w:p>
    <w:p>
      <w:pPr>
        <w:pStyle w:val="Normal"/>
        <w:numPr>
          <w:ilvl w:val="0"/>
          <w:numId w:val="10"/>
        </w:numPr>
        <w:shd w:fill="FFFFFF" w:val="clear"/>
        <w:tabs>
          <w:tab w:val="left" w:pos="502" w:leader="none"/>
        </w:tabs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………………</w:t>
      </w:r>
      <w:r>
        <w:rPr>
          <w:rFonts w:cs="Arial"/>
          <w:sz w:val="20"/>
          <w:szCs w:val="20"/>
        </w:rPr>
        <w:t>..</w:t>
      </w:r>
    </w:p>
    <w:p>
      <w:pPr>
        <w:pStyle w:val="Normal"/>
        <w:numPr>
          <w:ilvl w:val="0"/>
          <w:numId w:val="10"/>
        </w:numPr>
        <w:shd w:fill="FFFFFF" w:val="clear"/>
        <w:tabs>
          <w:tab w:val="left" w:pos="502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</w:t>
      </w:r>
    </w:p>
    <w:p>
      <w:pPr>
        <w:pStyle w:val="BodyText2"/>
        <w:spacing w:before="0" w:after="120"/>
        <w:ind w:left="0" w:right="0" w:hanging="0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Pouczony o odpowiedzialności karnej (m. in. z art. 297 ustawy z dnia 6 czerwca</w:t>
      </w:r>
      <w:r>
        <w:rPr>
          <w:sz w:val="20"/>
          <w:szCs w:val="20"/>
        </w:rPr>
        <w:t xml:space="preserve"> 1997 r. - Kodeks karny (Dz.U. Nr 88, poz. 553, z późn. zm.) oświadczam, że oferta oraz załączone do niej dokumenty opisują stan prawny i faktyczny aktualny na dzień złożenia oferty.</w:t>
      </w:r>
    </w:p>
    <w:p>
      <w:pPr>
        <w:pStyle w:val="BodyText2"/>
        <w:spacing w:before="0" w:after="12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spacing w:before="0" w:after="12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spacing w:before="0" w:after="12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spacing w:before="0" w:after="12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spacing w:before="0" w:after="12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15" w:type="dxa"/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7"/>
        <w:gridCol w:w="4608"/>
      </w:tblGrid>
      <w:tr>
        <w:trPr>
          <w:cantSplit w:val="false"/>
        </w:trPr>
        <w:tc>
          <w:tcPr>
            <w:tcW w:w="46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......................................................</w:t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</w:tabs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i data 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.....................................................................................</w:t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figurującej lub osób figurujących w rejestrach, upoważnionych do zaciągania zobowiązań finansowych w imieniu Wykonawcy lub we właściwym upoważnieniu</w:t>
            </w:r>
          </w:p>
        </w:tc>
      </w:tr>
    </w:tbl>
    <w:p>
      <w:pPr>
        <w:pStyle w:val="BodyText2"/>
        <w:spacing w:before="0" w:after="12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spacing w:before="0" w:after="1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*) niepotrzebne skreślić,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**) w przypadku Konsorcjum wpisać dane dotyczące </w:t>
      </w:r>
      <w:r>
        <w:rPr>
          <w:sz w:val="20"/>
          <w:szCs w:val="20"/>
          <w:u w:val="single"/>
        </w:rPr>
        <w:t>pełnomocnika</w:t>
      </w:r>
      <w:r>
        <w:rPr>
          <w:sz w:val="20"/>
          <w:szCs w:val="20"/>
        </w:rPr>
        <w:t xml:space="preserve"> (lidera).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ageBreakBefore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 2 do SIWZ</w:t>
      </w:r>
    </w:p>
    <w:p>
      <w:pPr>
        <w:pStyle w:val="Normal"/>
        <w:ind w:left="0" w:right="-1" w:hanging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</w:t>
        <w:tab/>
        <w:tab/>
        <w:tab/>
        <w:tab/>
        <w:t xml:space="preserve">        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(pieczęć adresowa Wykonawcy/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Uczestnika/ów/ Konsorcjum*)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dot. postępowania o udzielenie zamówienia w trybie przetargu nieograniczonego na:</w:t>
      </w:r>
    </w:p>
    <w:p>
      <w:pPr>
        <w:pStyle w:val="Normal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</w:r>
    </w:p>
    <w:p>
      <w:pPr>
        <w:pStyle w:val="Normal"/>
        <w:jc w:val="both"/>
        <w:rPr>
          <w:rFonts w:eastAsia="Lucida Sans Unicode"/>
          <w:b/>
          <w:sz w:val="20"/>
          <w:szCs w:val="20"/>
          <w:lang w:eastAsia="zxx" w:bidi="zxx"/>
        </w:rPr>
      </w:pPr>
      <w:r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Rezerwację, sprzedaż i dostawę biletów lotniczych na przewozy pasażerskie dla potrzeb </w:t>
      </w:r>
      <w:r>
        <w:rPr>
          <w:rFonts w:eastAsia="Lucida Sans Unicode"/>
          <w:b/>
          <w:sz w:val="20"/>
          <w:szCs w:val="20"/>
          <w:lang w:eastAsia="zxx" w:bidi="zxx"/>
        </w:rPr>
        <w:t>Centrum Astronomicznego im. Mikołaja Kopernika PAN”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040" w:leader="none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OŚWIADCZENIE**)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przepisami Ustawy z 29 stycznia 2004 r. – Prawo zamówień publicznych </w:t>
      </w:r>
      <w:r>
        <w:rPr>
          <w:spacing w:val="-2"/>
          <w:sz w:val="20"/>
          <w:szCs w:val="20"/>
        </w:rPr>
        <w:t>(</w:t>
      </w:r>
      <w:r>
        <w:rPr>
          <w:spacing w:val="-2"/>
          <w:sz w:val="20"/>
          <w:szCs w:val="20"/>
        </w:rPr>
        <w:fldChar w:fldCharType="begin"/>
      </w:r>
      <w:r>
        <w:instrText> REF "upzp" </w:instrText>
      </w:r>
      <w:r>
        <w:fldChar w:fldCharType="separate"/>
      </w:r>
      <w:r>
        <w:t>tekst jedn. Dz. U. z 2013 r. poz. 907 z późn. zm.</w:t>
      </w:r>
      <w:r>
        <w:fldChar w:fldCharType="end"/>
      </w:r>
      <w:r>
        <w:rPr>
          <w:spacing w:val="-2"/>
          <w:sz w:val="20"/>
          <w:szCs w:val="20"/>
        </w:rPr>
        <w:t>)</w:t>
      </w:r>
      <w:r>
        <w:rPr>
          <w:sz w:val="20"/>
          <w:szCs w:val="20"/>
        </w:rPr>
        <w:t>, przystępując do w/w postępowania w sprawie udzielenia zamówienia publicznego,</w:t>
      </w:r>
    </w:p>
    <w:p>
      <w:pPr>
        <w:pStyle w:val="Normal"/>
        <w:ind w:left="0" w:right="0" w:firstLine="1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Ja/my (imię i nazwisko) …………............................................................................................................,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reprezentując firmę (nazwa firmy)/ Konsorcjum (nazwy firm wchodzących w skład Konsorcjum)</w:t>
      </w:r>
    </w:p>
    <w:p>
      <w:pPr>
        <w:pStyle w:val="Normal"/>
        <w:jc w:val="center"/>
        <w:rPr>
          <w:rFonts w:cs="Times New Roman"/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...................................................................................................................................................................,</w:t>
      </w:r>
      <w:r>
        <w:rPr>
          <w:rFonts w:cs="Times New Roman"/>
          <w:i/>
          <w:sz w:val="20"/>
          <w:szCs w:val="20"/>
        </w:rPr>
        <w:t>(nazwa firmy / nazwy wszystkich członków Konsorcjum)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w imieniu reprezentowanej przeze mnie/przez nas firmy oświadczam/y, że: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spełniam/y warunki określone: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15" w:type="dxa"/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7"/>
        <w:gridCol w:w="4608"/>
      </w:tblGrid>
      <w:tr>
        <w:trPr>
          <w:cantSplit w:val="false"/>
        </w:trPr>
        <w:tc>
          <w:tcPr>
            <w:tcW w:w="46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4412" w:leader="none"/>
              </w:tabs>
              <w:spacing w:before="0" w:after="113"/>
              <w:ind w:left="284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w art. 22 ust. 1 pkt 1 ustawy Pzp.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...................................................</w:t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podpis osób upoważnionych</w:t>
            </w:r>
          </w:p>
        </w:tc>
      </w:tr>
      <w:tr>
        <w:trPr>
          <w:cantSplit w:val="false"/>
        </w:trPr>
        <w:tc>
          <w:tcPr>
            <w:tcW w:w="46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4412" w:leader="none"/>
              </w:tabs>
              <w:spacing w:before="0" w:after="113"/>
              <w:ind w:left="284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w art. 22 ust. 1 pkt 2 ustawy Pzp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...................................................</w:t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podpis osób upoważnionych</w:t>
            </w:r>
          </w:p>
        </w:tc>
      </w:tr>
      <w:tr>
        <w:trPr>
          <w:cantSplit w:val="false"/>
        </w:trPr>
        <w:tc>
          <w:tcPr>
            <w:tcW w:w="46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</w:tabs>
              <w:spacing w:before="0" w:after="113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w art. 22 ust. 1 pkt 3 ustawy Pzp.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...................................................</w:t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podpis osób upoważnionych</w:t>
            </w:r>
          </w:p>
        </w:tc>
      </w:tr>
      <w:tr>
        <w:trPr>
          <w:cantSplit w:val="false"/>
        </w:trPr>
        <w:tc>
          <w:tcPr>
            <w:tcW w:w="46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</w:tabs>
              <w:spacing w:before="0" w:after="113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) w art. 22 ust. 1 pkt 4 ustawy Pzp. 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...................................................</w:t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podpis osób upoważnionych</w:t>
            </w:r>
          </w:p>
        </w:tc>
      </w:tr>
    </w:tbl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*)</w:t>
      </w:r>
      <w:r>
        <w:rPr>
          <w:sz w:val="20"/>
          <w:szCs w:val="20"/>
        </w:rPr>
        <w:t xml:space="preserve">  niepotrzebne skreślić.</w:t>
      </w:r>
    </w:p>
    <w:p>
      <w:pPr>
        <w:pStyle w:val="Normal"/>
        <w:ind w:left="0" w:right="-86" w:hanging="0"/>
        <w:jc w:val="both"/>
        <w:rPr>
          <w:rFonts w:cs="Garamond"/>
          <w:sz w:val="20"/>
          <w:szCs w:val="20"/>
          <w:u w:val="single"/>
        </w:rPr>
      </w:pPr>
      <w:r>
        <w:rPr>
          <w:rFonts w:cs="Garamond"/>
          <w:b/>
          <w:sz w:val="20"/>
          <w:szCs w:val="20"/>
        </w:rPr>
        <w:tab/>
        <w:t>**)</w:t>
      </w:r>
      <w:r>
        <w:rPr>
          <w:rFonts w:cs="Garamond"/>
          <w:sz w:val="20"/>
          <w:szCs w:val="20"/>
        </w:rPr>
        <w:t xml:space="preserve"> </w:t>
      </w:r>
      <w:r>
        <w:rPr>
          <w:rFonts w:cs="Garamond"/>
          <w:sz w:val="20"/>
          <w:szCs w:val="20"/>
          <w:u w:val="single"/>
        </w:rPr>
        <w:t>Podpisuje każdy wykonawca składający ofertę.</w:t>
      </w:r>
    </w:p>
    <w:p>
      <w:pPr>
        <w:pStyle w:val="Normal"/>
        <w:ind w:left="284" w:right="-86" w:hanging="0"/>
        <w:jc w:val="both"/>
        <w:rPr>
          <w:rFonts w:cs="Garamond"/>
          <w:sz w:val="20"/>
          <w:szCs w:val="20"/>
          <w:u w:val="single"/>
        </w:rPr>
      </w:pPr>
      <w:r>
        <w:rPr>
          <w:rFonts w:cs="Garamond"/>
          <w:sz w:val="20"/>
          <w:szCs w:val="20"/>
          <w:u w:val="single"/>
        </w:rPr>
        <w:t>W przypadku wykonawców wspólnie ubiegających się o zamówienie powyższy dokument podpisują wszyscy członkowie konsorcjum lub Pełnomocnik w imieniu całego konsorcjum.</w:t>
      </w:r>
    </w:p>
    <w:p>
      <w:pPr>
        <w:pStyle w:val="Normal"/>
        <w:pageBreakBefore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ałącznik nr  3  do SIWZ</w:t>
      </w:r>
    </w:p>
    <w:p>
      <w:pPr>
        <w:pStyle w:val="Normal"/>
        <w:ind w:left="0" w:right="-1" w:hanging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</w:t>
        <w:tab/>
        <w:tab/>
        <w:tab/>
        <w:tab/>
        <w:t xml:space="preserve">        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(pieczęć adresowa Wykonawcy/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Uczestnika/ów/ Konsorcjum*)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dot. postępowania o udzielenie zamówienia w trybie przetargu nieograniczonego na:</w:t>
      </w:r>
    </w:p>
    <w:p>
      <w:pPr>
        <w:pStyle w:val="Normal"/>
        <w:jc w:val="both"/>
        <w:rPr>
          <w:rFonts w:eastAsia="Lucida Sans Unicode"/>
          <w:b/>
          <w:sz w:val="20"/>
          <w:szCs w:val="20"/>
          <w:lang w:eastAsia="zxx" w:bidi="zxx"/>
        </w:rPr>
      </w:pPr>
      <w:r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Rezerwację, sprzedaż i dostawę biletów lotniczych na przewozy pasażerskie dla potrzeb </w:t>
      </w:r>
      <w:r>
        <w:rPr>
          <w:rFonts w:eastAsia="Lucida Sans Unicode"/>
          <w:b/>
          <w:sz w:val="20"/>
          <w:szCs w:val="20"/>
          <w:lang w:eastAsia="zxx" w:bidi="zxx"/>
        </w:rPr>
        <w:t xml:space="preserve">Centrum Astronomicznego im. Mikołaja Kopernika PAN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040" w:leader="none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OŚWIADCZENIE**)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przepisami Ustawy z 29 stycznia 2004 r. – Prawo zamówień publicznych (</w:t>
      </w:r>
      <w:r>
        <w:rPr>
          <w:sz w:val="20"/>
          <w:szCs w:val="20"/>
        </w:rPr>
        <w:fldChar w:fldCharType="begin"/>
      </w:r>
      <w:r>
        <w:instrText> REF "upzp" </w:instrText>
      </w:r>
      <w:r>
        <w:fldChar w:fldCharType="separate"/>
      </w:r>
      <w:r>
        <w:t>tekst jedn. Dz. U. z 2013 r. poz. 907 z późn. zm.</w:t>
      </w:r>
      <w:r>
        <w:fldChar w:fldCharType="end"/>
      </w:r>
      <w:r>
        <w:rPr>
          <w:sz w:val="20"/>
          <w:szCs w:val="20"/>
        </w:rPr>
        <w:t>), przystępując do w/w postępowania w sprawie udzielenia zamówienia publicznego,</w:t>
      </w:r>
    </w:p>
    <w:p>
      <w:pPr>
        <w:pStyle w:val="Normal"/>
        <w:ind w:left="0" w:right="0" w:firstLine="1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Ja/my (imię i nazwisko)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reprezentując firmę (nazwa firmy)/ Konsorcjum (nazwy firm wchodzących w skład Konsorcjum)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..................................................................................................................................,</w:t>
      </w:r>
    </w:p>
    <w:p>
      <w:pPr>
        <w:pStyle w:val="TextBody"/>
        <w:jc w:val="center"/>
        <w:rPr>
          <w:rFonts w:cs="Times New Roman" w:ascii="Times New Roman" w:hAnsi="Times New Roman"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(nazwa firmy/nazwa członków Konsorcjum)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w imieniu reprezentowanej przeze mnie/przez nas firmy oświadczam/y, że:</w:t>
      </w:r>
    </w:p>
    <w:p>
      <w:pPr>
        <w:pStyle w:val="Normal"/>
        <w:tabs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nie podlegam/y wykluczeniu z postępowania o udzielenie zamówienia na podstawie art. 24 ust. 1 i 2 Ustawy Prawo zamówień publicznych (</w:t>
      </w:r>
      <w:r>
        <w:rPr>
          <w:sz w:val="20"/>
          <w:szCs w:val="20"/>
        </w:rPr>
        <w:fldChar w:fldCharType="begin"/>
      </w:r>
      <w:r>
        <w:instrText> REF "upzp" </w:instrText>
      </w:r>
      <w:r>
        <w:fldChar w:fldCharType="separate"/>
      </w:r>
      <w:r>
        <w:t>tekst jedn. Dz. U. z 2013 r. poz. 907 z późn. zm.</w:t>
      </w:r>
      <w:r>
        <w:fldChar w:fldCharType="end"/>
      </w:r>
      <w:r>
        <w:rPr>
          <w:sz w:val="20"/>
          <w:szCs w:val="20"/>
        </w:rPr>
        <w:t>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spacing w:before="0" w:after="12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spacing w:before="0" w:after="12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15" w:type="dxa"/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7"/>
        <w:gridCol w:w="4608"/>
      </w:tblGrid>
      <w:tr>
        <w:trPr>
          <w:cantSplit w:val="false"/>
        </w:trPr>
        <w:tc>
          <w:tcPr>
            <w:tcW w:w="46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......................................................</w:t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</w:tabs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i data</w:t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</w:tabs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</w:tabs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pieczątka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.....................................................................................</w:t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imię, nazwisko, </w:t>
            </w:r>
            <w:r>
              <w:rPr>
                <w:sz w:val="20"/>
                <w:szCs w:val="20"/>
              </w:rPr>
              <w:t>podpis osoby figurującej lub osób figurujących w rejestrach, upoważnionych do zaciągania zobowiązań finansowych w imieniu Wykonawcy lub we właściwym upoważnieniu</w:t>
            </w:r>
          </w:p>
        </w:tc>
      </w:tr>
    </w:tbl>
    <w:p>
      <w:pPr>
        <w:pStyle w:val="BodyText2"/>
        <w:spacing w:before="0" w:after="12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*) niepotrzebne skreślić</w:t>
      </w:r>
    </w:p>
    <w:p>
      <w:pPr>
        <w:pStyle w:val="Normal"/>
        <w:ind w:left="0" w:right="-86" w:hanging="0"/>
        <w:jc w:val="both"/>
        <w:rPr>
          <w:rFonts w:cs="Garamond"/>
          <w:sz w:val="20"/>
          <w:szCs w:val="20"/>
          <w:u w:val="single"/>
        </w:rPr>
      </w:pPr>
      <w:r>
        <w:rPr>
          <w:rFonts w:cs="Garamond"/>
          <w:sz w:val="20"/>
          <w:szCs w:val="20"/>
        </w:rPr>
        <w:tab/>
        <w:t xml:space="preserve">**) </w:t>
      </w:r>
      <w:r>
        <w:rPr>
          <w:rFonts w:cs="Garamond"/>
          <w:sz w:val="20"/>
          <w:szCs w:val="20"/>
        </w:rPr>
        <w:t>p</w:t>
      </w:r>
      <w:r>
        <w:rPr>
          <w:rFonts w:cs="Garamond"/>
          <w:sz w:val="20"/>
          <w:szCs w:val="20"/>
          <w:u w:val="single"/>
        </w:rPr>
        <w:t>odpisuje każdy wykonawca składający ofertę</w:t>
      </w:r>
    </w:p>
    <w:p>
      <w:pPr>
        <w:pStyle w:val="Normal"/>
        <w:ind w:left="0" w:right="-86" w:hanging="0"/>
        <w:jc w:val="both"/>
        <w:rPr>
          <w:rFonts w:cs="Garamond"/>
          <w:sz w:val="20"/>
          <w:szCs w:val="20"/>
          <w:u w:val="single"/>
        </w:rPr>
      </w:pPr>
      <w:r>
        <w:rPr>
          <w:rFonts w:cs="Garamond"/>
          <w:sz w:val="20"/>
          <w:szCs w:val="20"/>
          <w:u w:val="single"/>
        </w:rPr>
      </w:r>
    </w:p>
    <w:p>
      <w:pPr>
        <w:pStyle w:val="Normal"/>
        <w:ind w:left="0" w:right="-86" w:hanging="0"/>
        <w:jc w:val="both"/>
        <w:rPr>
          <w:rFonts w:cs="Garamond"/>
          <w:sz w:val="20"/>
          <w:szCs w:val="20"/>
          <w:u w:val="single"/>
        </w:rPr>
      </w:pPr>
      <w:r>
        <w:rPr>
          <w:rFonts w:cs="Garamond"/>
          <w:sz w:val="20"/>
          <w:szCs w:val="20"/>
          <w:u w:val="single"/>
        </w:rPr>
        <w:t xml:space="preserve">W przypadku wykonawców wspólnie ubiegających się o zamówienie powyższy dokument podpisuje każdy z członków Konsorcjum w imieniu swojej firmy. 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ageBreakBefore/>
        <w:ind w:left="0" w:right="0" w:hanging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 4 do SIWZ</w:t>
      </w:r>
    </w:p>
    <w:p>
      <w:pPr>
        <w:pStyle w:val="Normal"/>
        <w:ind w:left="0" w:right="-1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-1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-1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-1" w:hanging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</w:t>
        <w:tab/>
        <w:tab/>
        <w:tab/>
        <w:tab/>
        <w:t xml:space="preserve">        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(pieczęć adresowa Wykonawcy/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Uczestnika/ów/ Konsorcjum*)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dot. postępowania o udzielenie zamówienia w trybie przetargu nieograniczonego na:</w:t>
      </w:r>
    </w:p>
    <w:p>
      <w:pPr>
        <w:pStyle w:val="Normal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Rezerwację, sprzedaż i dostawę biletów lotniczych na przewozy pasażerskie dla potrzeb </w:t>
      </w:r>
    </w:p>
    <w:p>
      <w:pPr>
        <w:pStyle w:val="Normal"/>
        <w:jc w:val="both"/>
        <w:rPr>
          <w:rFonts w:eastAsia="Lucida Sans Unicode"/>
          <w:b/>
          <w:sz w:val="20"/>
          <w:szCs w:val="20"/>
          <w:lang w:eastAsia="zxx" w:bidi="zxx"/>
        </w:rPr>
      </w:pPr>
      <w:r>
        <w:rPr>
          <w:rFonts w:eastAsia="Lucida Sans Unicode"/>
          <w:b/>
          <w:sz w:val="20"/>
          <w:szCs w:val="20"/>
          <w:lang w:eastAsia="zxx" w:bidi="zxx"/>
        </w:rPr>
        <w:t xml:space="preserve">Centrum Astronomicznego im. Mikołaja Kopernika PAN  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Cs/>
          <w:sz w:val="20"/>
          <w:szCs w:val="20"/>
        </w:rPr>
      </w:pPr>
      <w:bookmarkStart w:id="25" w:name="__RefHeading__111_166718036"/>
      <w:bookmarkEnd w:id="25"/>
      <w:r>
        <w:rPr>
          <w:b/>
          <w:bCs/>
          <w:sz w:val="20"/>
          <w:szCs w:val="20"/>
        </w:rPr>
        <w:t xml:space="preserve">Wykaz zrealizowanych usług </w:t>
      </w:r>
      <w:r>
        <w:rPr>
          <w:b/>
          <w:bCs/>
          <w:sz w:val="20"/>
          <w:szCs w:val="20"/>
        </w:rPr>
        <w:t>w okresie określonym w rozdziale V, pkt 2 SIWZ</w:t>
      </w:r>
      <w:r>
        <w:rPr>
          <w:b/>
          <w:bCs/>
          <w:sz w:val="20"/>
          <w:szCs w:val="20"/>
        </w:rPr>
        <w:t>:</w:t>
      </w:r>
    </w:p>
    <w:p>
      <w:pPr>
        <w:pStyle w:val="Normal"/>
        <w:rPr/>
      </w:pPr>
      <w:r>
        <w:rPr/>
      </w:r>
    </w:p>
    <w:tbl>
      <w:tblPr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58"/>
        <w:gridCol w:w="1437"/>
        <w:gridCol w:w="1365"/>
        <w:gridCol w:w="3732"/>
        <w:gridCol w:w="1863"/>
      </w:tblGrid>
      <w:tr>
        <w:trPr>
          <w:trHeight w:val="207" w:hRule="atLeast"/>
          <w:cantSplit w:val="true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before="0" w:after="12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before="0" w:after="12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Zleceniodawca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realizacji</w:t>
            </w:r>
          </w:p>
          <w:p>
            <w:pPr>
              <w:pStyle w:val="TextBody"/>
              <w:spacing w:before="0" w:after="12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(od dd/mm/rrrr – do dd/mm/rrrr)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before="0" w:after="12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Przedmiot zamówienia – tytuł i krótki opis zamówienia – pozwalający na stwierdzenie, czy został spełniony postawiony warunek z części V (pkt 1.1.2 i pkt 2) SIWZ 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before="0" w:after="12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zamówienia brutto w złotych</w:t>
            </w:r>
          </w:p>
        </w:tc>
      </w:tr>
      <w:tr>
        <w:trPr>
          <w:trHeight w:val="1134" w:hRule="exact"/>
          <w:cantSplit w:val="false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73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34" w:hRule="exact"/>
          <w:cantSplit w:val="false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73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34" w:hRule="exact"/>
          <w:cantSplit w:val="false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73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 załączeniu dokumenty potwierdzające należyte wykonanie usług wyszczególnionych w wykazie.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215" w:type="dxa"/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7"/>
        <w:gridCol w:w="4608"/>
      </w:tblGrid>
      <w:tr>
        <w:trPr>
          <w:cantSplit w:val="false"/>
        </w:trPr>
        <w:tc>
          <w:tcPr>
            <w:tcW w:w="46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.............................................</w:t>
            </w:r>
          </w:p>
          <w:p>
            <w:pPr>
              <w:pStyle w:val="TableContents"/>
              <w:spacing w:before="0" w:after="113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i data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...................................................</w:t>
            </w:r>
          </w:p>
          <w:p>
            <w:pPr>
              <w:pStyle w:val="TableContents"/>
              <w:spacing w:before="0" w:after="113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upoważnionej do reprezentowania wykonawcy</w:t>
            </w:r>
          </w:p>
        </w:tc>
      </w:tr>
    </w:tbl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*) niepotrzebne skreślić.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ageBreakBefore/>
        <w:ind w:left="0" w:right="0" w:hanging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5 do SIWZ</w:t>
      </w:r>
    </w:p>
    <w:p>
      <w:pPr>
        <w:pStyle w:val="Normal"/>
        <w:ind w:left="0" w:right="-1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-1" w:hanging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</w:t>
        <w:tab/>
        <w:tab/>
        <w:tab/>
        <w:tab/>
        <w:t xml:space="preserve">        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(pieczęć adresowa Wykonawcy/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Uczestnika/ów/ Konsorcjum*)</w:t>
      </w:r>
    </w:p>
    <w:p>
      <w:pPr>
        <w:pStyle w:val="Normal"/>
        <w:widowControl w:val="false"/>
        <w:ind w:left="0" w:right="0" w:hanging="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ind w:left="0" w:right="0" w:hanging="0"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Lista podmiotów należących do tej samej grupy kapitałowej/</w:t>
        <w:br/>
        <w:t>informacja o tym, że wykonawca nie należy do grupy kapitałowej.</w:t>
      </w:r>
    </w:p>
    <w:p>
      <w:pPr>
        <w:pStyle w:val="Normal"/>
        <w:widowControl w:val="false"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0" w:righ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Przystępując do udziału w postępowaniu o zamówienie publiczne na</w:t>
      </w:r>
    </w:p>
    <w:p>
      <w:pPr>
        <w:pStyle w:val="Normal"/>
        <w:ind w:left="0" w:right="0" w:firstLine="360"/>
        <w:jc w:val="center"/>
        <w:rPr>
          <w:rFonts w:eastAsia="Lucida Sans Unicode"/>
          <w:b/>
          <w:sz w:val="20"/>
          <w:szCs w:val="20"/>
          <w:lang w:eastAsia="zxx" w:bidi="zxx"/>
        </w:rPr>
      </w:pPr>
      <w:r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Rezerwację, sprzedaż i dostawę biletów lotniczych na przewozy pasażerskie </w:t>
      </w:r>
      <w:r>
        <w:rPr>
          <w:b/>
          <w:sz w:val="20"/>
          <w:szCs w:val="20"/>
        </w:rPr>
        <w:t xml:space="preserve">dla potrzeb </w:t>
      </w:r>
      <w:r>
        <w:rPr>
          <w:rFonts w:eastAsia="Lucida Sans Unicode"/>
          <w:b/>
          <w:sz w:val="20"/>
          <w:szCs w:val="20"/>
          <w:lang w:eastAsia="zxx" w:bidi="zxx"/>
        </w:rPr>
        <w:t>Centrum Astronomicznego im. Mikołaja Kopernika PAN”</w:t>
      </w:r>
    </w:p>
    <w:p>
      <w:pPr>
        <w:pStyle w:val="Normal"/>
        <w:widowControl w:val="false"/>
        <w:jc w:val="both"/>
        <w:textAlignment w:val="baseline"/>
        <w:rPr>
          <w:b/>
          <w:sz w:val="20"/>
          <w:szCs w:val="20"/>
        </w:rPr>
      </w:pPr>
      <w:r>
        <w:rPr>
          <w:sz w:val="20"/>
          <w:szCs w:val="20"/>
        </w:rPr>
        <w:t>na podstawie art. 26 ust. 2 pkt. 2d ustawy z dnia 29 stycznia 2004 roku - Prawo zamówień publicznych (</w:t>
      </w:r>
      <w:r>
        <w:rPr>
          <w:sz w:val="20"/>
          <w:szCs w:val="20"/>
        </w:rPr>
        <w:fldChar w:fldCharType="begin"/>
      </w:r>
      <w:r>
        <w:instrText> REF "upzp" </w:instrText>
      </w:r>
      <w:r>
        <w:fldChar w:fldCharType="separate"/>
      </w:r>
      <w:r>
        <w:t>tekst jedn. Dz. U. z 2013 r. poz. 907 z późn. zm.</w:t>
      </w:r>
      <w:r>
        <w:fldChar w:fldCharType="end"/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>**</w:t>
      </w:r>
    </w:p>
    <w:p>
      <w:pPr>
        <w:pStyle w:val="Normal"/>
        <w:widowControl w:val="false"/>
        <w:spacing w:lineRule="auto" w:line="240"/>
        <w:ind w:left="0" w:right="0" w:hanging="0"/>
        <w:jc w:val="both"/>
        <w:textAlignment w:val="baseline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44"/>
          <w:szCs w:val="44"/>
          <w:u w:val="none"/>
        </w:rPr>
        <w:t>□</w:t>
      </w:r>
      <w:r>
        <w:rPr>
          <w:rFonts w:eastAsia="Times New Roman" w:cs="Times New Roman" w:ascii="Times New Roman" w:hAnsi="Times New Roman"/>
          <w:sz w:val="20"/>
          <w:szCs w:val="20"/>
          <w:u w:val="none"/>
        </w:rPr>
        <w:t xml:space="preserve"> </w:t>
      </w:r>
      <w:r>
        <w:rPr>
          <w:sz w:val="20"/>
          <w:szCs w:val="20"/>
          <w:u w:val="single"/>
        </w:rPr>
        <w:t>składamy listę podmiotów</w:t>
      </w:r>
      <w:r>
        <w:rPr>
          <w:sz w:val="20"/>
          <w:szCs w:val="20"/>
        </w:rPr>
        <w:t>, wchodzących w skład tej samej grupy kapitałowej w rozumieniu ustawy z dnia 16 </w:t>
      </w:r>
      <w:r>
        <w:rPr>
          <w:sz w:val="20"/>
          <w:szCs w:val="20"/>
        </w:rPr>
        <w:t xml:space="preserve">lutego </w:t>
      </w:r>
      <w:r>
        <w:rPr>
          <w:sz w:val="20"/>
          <w:szCs w:val="20"/>
        </w:rPr>
        <w:t>2007 r. o Ochronie Konkurencji i Konsumentów (Dz. U. nr 50 poz. 331 z późn. zm.):</w:t>
      </w:r>
    </w:p>
    <w:tbl>
      <w:tblPr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43"/>
        <w:gridCol w:w="4243"/>
        <w:gridCol w:w="4547"/>
      </w:tblGrid>
      <w:tr>
        <w:trPr>
          <w:cantSplit w:val="false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ind w:left="0" w:right="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ind w:left="0" w:right="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azwa podmiotu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ind w:left="0" w:right="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dres podmiotu</w:t>
            </w:r>
          </w:p>
        </w:tc>
      </w:tr>
      <w:tr>
        <w:trPr>
          <w:cantSplit w:val="false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ind w:left="0" w:right="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360" w:before="0" w:after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360" w:before="0" w:after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ind w:left="0" w:right="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360" w:before="0" w:after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360" w:before="0" w:after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ind w:left="0" w:right="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360" w:before="0" w:after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360" w:before="0" w:after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360" w:before="0" w:after="113"/>
              <w:ind w:left="0" w:right="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360" w:before="0" w:after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360" w:before="0" w:after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tLeast" w:line="360"/>
        <w:ind w:left="0" w:right="0" w:hang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tLeast" w:line="360"/>
        <w:ind w:left="0" w:right="0" w:hang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15" w:type="dxa"/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7"/>
        <w:gridCol w:w="4608"/>
      </w:tblGrid>
      <w:tr>
        <w:trPr>
          <w:cantSplit w:val="false"/>
        </w:trPr>
        <w:tc>
          <w:tcPr>
            <w:tcW w:w="46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13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............................., dnia ................ 2015 r.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</w:p>
          <w:p>
            <w:pPr>
              <w:pStyle w:val="Normal"/>
              <w:spacing w:before="0" w:after="113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podpis(y) osoby(osób) uprawnionej do reprezentowania Wykonawcy</w:t>
            </w:r>
          </w:p>
        </w:tc>
      </w:tr>
    </w:tbl>
    <w:p>
      <w:pPr>
        <w:pStyle w:val="Normal"/>
        <w:widowControl w:val="false"/>
        <w:spacing w:lineRule="auto" w:line="240"/>
        <w:ind w:left="0" w:right="0" w:hang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/>
        <w:ind w:left="0" w:right="0" w:hanging="0"/>
        <w:jc w:val="both"/>
        <w:textAlignment w:val="baseline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44"/>
          <w:szCs w:val="44"/>
          <w:u w:val="none"/>
        </w:rPr>
        <w:t>□</w:t>
      </w:r>
      <w:r>
        <w:rPr>
          <w:rFonts w:eastAsia="Times New Roman" w:cs="Times New Roman" w:ascii="Times New Roman" w:hAnsi="Times New Roman"/>
          <w:bCs/>
          <w:sz w:val="44"/>
          <w:szCs w:val="44"/>
          <w:u w:val="none"/>
        </w:rPr>
        <w:t xml:space="preserve"> </w:t>
      </w:r>
      <w:r>
        <w:rPr>
          <w:sz w:val="20"/>
          <w:szCs w:val="20"/>
          <w:u w:val="single"/>
        </w:rPr>
        <w:t>informujemy, że nie należymy do grupy kapitałowej,</w:t>
      </w:r>
      <w:r>
        <w:rPr>
          <w:sz w:val="20"/>
          <w:szCs w:val="20"/>
        </w:rPr>
        <w:t xml:space="preserve"> o której mowa w art. 24 ust. 2 pkt. 5 </w:t>
      </w:r>
      <w:r>
        <w:rPr>
          <w:sz w:val="20"/>
          <w:szCs w:val="20"/>
        </w:rPr>
        <w:t>u</w:t>
      </w:r>
      <w:r>
        <w:rPr>
          <w:sz w:val="20"/>
          <w:szCs w:val="20"/>
        </w:rPr>
        <w:t>stawy Pzp.</w:t>
      </w:r>
    </w:p>
    <w:p>
      <w:pPr>
        <w:pStyle w:val="Normal"/>
        <w:widowControl w:val="false"/>
        <w:spacing w:lineRule="atLeast" w:line="360"/>
        <w:ind w:left="0" w:right="0" w:hang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15" w:type="dxa"/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7"/>
        <w:gridCol w:w="4608"/>
      </w:tblGrid>
      <w:tr>
        <w:trPr>
          <w:cantSplit w:val="false"/>
        </w:trPr>
        <w:tc>
          <w:tcPr>
            <w:tcW w:w="46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13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............................., dnia ................ 2015 r.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</w:p>
          <w:p>
            <w:pPr>
              <w:pStyle w:val="Normal"/>
              <w:spacing w:before="0" w:after="113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podpis(y) osoby(osób) uprawnionej do reprezentowania Wykonawcy</w:t>
            </w:r>
          </w:p>
        </w:tc>
      </w:tr>
    </w:tbl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  <w:tab/>
        <w:t>*) niepotrzebne skreślić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**</w:t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należy zaznaczyć właściwą opcję. W przypadku gdy Wykonawca należy do grupy kapitałowej, konieczne jest wymienienie w tabeli wszystkich członków tej grupy kapitałowej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ageBreakBefore/>
        <w:ind w:left="0" w:right="0" w:hanging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6 do SIWZ</w:t>
      </w:r>
    </w:p>
    <w:p>
      <w:pPr>
        <w:pStyle w:val="Normal"/>
        <w:ind w:left="0" w:right="-1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-1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-1" w:hanging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</w:t>
        <w:tab/>
        <w:tab/>
        <w:tab/>
        <w:tab/>
        <w:t xml:space="preserve">        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(pieczęć adresowa Wykonawcy/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Uczestnika/ów/ Konsorcjum*)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jc w:val="center"/>
        <w:rPr>
          <w:rFonts w:eastAsia="Lucida Sans Unicode"/>
          <w:b/>
          <w:sz w:val="20"/>
          <w:szCs w:val="20"/>
          <w:lang w:eastAsia="zxx" w:bidi="zxx"/>
        </w:rPr>
      </w:pPr>
      <w:r>
        <w:rPr>
          <w:rFonts w:eastAsia="Lucida Sans Unicode"/>
          <w:b/>
          <w:sz w:val="20"/>
          <w:szCs w:val="20"/>
          <w:lang w:eastAsia="zxx" w:bidi="zxx"/>
        </w:rPr>
        <w:t>Wykaz osób odpowiedzialnych za realizację zamówienia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dot. postępowania o udzielenie zamówienia w trybie przetargu nieograniczonego na:</w:t>
      </w:r>
    </w:p>
    <w:p>
      <w:pPr>
        <w:pStyle w:val="Normal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Rezerwację, sprzedaż i dostawę biletów lotniczych na przewozy pasażerskie dla potrzeb </w:t>
      </w:r>
    </w:p>
    <w:p>
      <w:pPr>
        <w:pStyle w:val="Normal"/>
        <w:jc w:val="both"/>
        <w:rPr>
          <w:rFonts w:eastAsia="Lucida Sans Unicode"/>
          <w:b/>
          <w:sz w:val="20"/>
          <w:szCs w:val="20"/>
          <w:lang w:eastAsia="zxx" w:bidi="zxx"/>
        </w:rPr>
      </w:pPr>
      <w:r>
        <w:rPr>
          <w:rFonts w:eastAsia="Lucida Sans Unicode"/>
          <w:b/>
          <w:sz w:val="20"/>
          <w:szCs w:val="20"/>
          <w:lang w:eastAsia="zxx" w:bidi="zxx"/>
        </w:rPr>
        <w:t xml:space="preserve">Centrum Astronomicznego im. Mikołaja Kopernika PAN  </w:t>
      </w:r>
    </w:p>
    <w:p>
      <w:pPr>
        <w:pStyle w:val="Normal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>Składając ofertę w w/w postępowaniu, oświadczamy, że odpowiedzialnymi za realizację zamówienia będą następujące osoby:</w:t>
      </w:r>
    </w:p>
    <w:p>
      <w:pPr>
        <w:pStyle w:val="Normal"/>
        <w:ind w:left="0" w:right="0" w:hanging="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jc w:val="left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508"/>
        <w:gridCol w:w="2160"/>
        <w:gridCol w:w="1980"/>
        <w:gridCol w:w="2346"/>
      </w:tblGrid>
      <w:tr>
        <w:trPr>
          <w:trHeight w:val="230" w:hRule="atLeast"/>
          <w:cantSplit w:val="false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0" w:after="113"/>
              <w:ind w:left="0" w:right="0" w:hanging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0" w:after="113"/>
              <w:ind w:left="0" w:right="0" w:hanging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Stanowisko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Doświadczenie</w:t>
            </w:r>
          </w:p>
          <w:p>
            <w:pPr>
              <w:pStyle w:val="Normal"/>
              <w:spacing w:before="0" w:after="113"/>
              <w:ind w:left="0" w:right="0" w:hanging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(staż pracy w latach)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0" w:after="113"/>
              <w:ind w:left="0" w:right="0" w:hanging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Dodatkowe informacje n/t podstawy dysponowania tymi osobami</w:t>
            </w:r>
          </w:p>
        </w:tc>
      </w:tr>
      <w:tr>
        <w:trPr>
          <w:trHeight w:val="851" w:hRule="atLeast"/>
          <w:cantSplit w:val="false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51" w:hRule="atLeast"/>
          <w:cantSplit w:val="false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51" w:hRule="atLeast"/>
          <w:cantSplit w:val="false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00" w:right="0" w:hanging="90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Uwaga!   </w:t>
      </w:r>
      <w:r>
        <w:rPr>
          <w:rFonts w:cs="Arial"/>
          <w:i/>
          <w:sz w:val="20"/>
          <w:szCs w:val="20"/>
        </w:rPr>
        <w:t>N</w:t>
      </w:r>
      <w:r>
        <w:rPr>
          <w:rFonts w:cs="Arial"/>
          <w:i/>
          <w:sz w:val="20"/>
          <w:szCs w:val="20"/>
        </w:rPr>
        <w:t>ależy wykazać co najmniej dwie osoby pracujące na stanowisku kasjera lotniczego.</w:t>
      </w:r>
    </w:p>
    <w:p>
      <w:pPr>
        <w:pStyle w:val="Normal"/>
        <w:ind w:left="900" w:right="0" w:hanging="90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</w:r>
    </w:p>
    <w:p>
      <w:pPr>
        <w:pStyle w:val="Normal"/>
        <w:widowControl w:val="false"/>
        <w:spacing w:lineRule="atLeast" w:line="360"/>
        <w:ind w:left="0" w:right="0" w:hang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tLeast" w:line="360"/>
        <w:ind w:left="0" w:right="0" w:hang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15" w:type="dxa"/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7"/>
        <w:gridCol w:w="4608"/>
      </w:tblGrid>
      <w:tr>
        <w:trPr>
          <w:cantSplit w:val="false"/>
        </w:trPr>
        <w:tc>
          <w:tcPr>
            <w:tcW w:w="46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13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............................., dnia ................ 2015 r.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</w:p>
          <w:p>
            <w:pPr>
              <w:pStyle w:val="Normal"/>
              <w:spacing w:before="0" w:after="113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podpis(y) osoby(osób) uprawnionej do reprezentowania Wykonawcy</w:t>
            </w:r>
          </w:p>
        </w:tc>
      </w:tr>
    </w:tbl>
    <w:p>
      <w:pPr>
        <w:pStyle w:val="Normal"/>
        <w:widowControl w:val="false"/>
        <w:spacing w:lineRule="auto" w:line="240"/>
        <w:ind w:left="0" w:right="0" w:hanging="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4956" w:right="0"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13"/>
        <w:rPr>
          <w:sz w:val="20"/>
          <w:szCs w:val="20"/>
        </w:rPr>
      </w:pPr>
      <w:r>
        <w:rPr>
          <w:sz w:val="20"/>
          <w:szCs w:val="20"/>
        </w:rPr>
        <w:t>*) niepotrzebne skreślić</w:t>
      </w:r>
    </w:p>
    <w:sectPr>
      <w:footerReference w:type="default" r:id="rId6"/>
      <w:type w:val="nextPage"/>
      <w:pgSz w:w="11906" w:h="16838"/>
      <w:pgMar w:left="1701" w:right="990" w:header="0" w:top="993" w:footer="992" w:bottom="1049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1"/>
    <w:family w:val="roman"/>
    <w:pitch w:val="variable"/>
  </w:font>
  <w:font w:name="Georgia">
    <w:charset w:val="01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StarSymbol">
    <w:altName w:val="Arial Unicode MS"/>
    <w:charset w:val="01"/>
    <w:family w:val="roman"/>
    <w:pitch w:val="default"/>
  </w:font>
  <w:font w:name="OpenSymbol">
    <w:altName w:val="Arial Unicode MS"/>
    <w:charset w:val="01"/>
    <w:family w:val="auto"/>
    <w:pitch w:val="variable"/>
  </w:font>
  <w:font w:name="Nimbus Sans L">
    <w:altName w:val="Arial"/>
    <w:charset w:val="01"/>
    <w:family w:val="swiss"/>
    <w:pitch w:val="variable"/>
  </w:font>
  <w:font w:name="Verdana">
    <w:charset w:val="01"/>
    <w:family w:val="swiss"/>
    <w:pitch w:val="variable"/>
  </w:font>
  <w:font w:name="Arial Unicode MS">
    <w:charset w:val="01"/>
    <w:family w:val="swiss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ind w:left="0" w:right="360" w:hanging="0"/>
      <w:jc w:val="right"/>
      <w:rPr/>
    </w:pPr>
    <w:r>
      <w:rPr/>
    </w:r>
  </w:p>
  <w:p>
    <w:pPr>
      <w:pStyle w:val="Footer"/>
      <w:spacing w:before="0" w:after="113"/>
      <w:ind w:left="0" w:right="360" w:hanging="0"/>
      <w:jc w:val="right"/>
      <w:rPr>
        <w:rStyle w:val="PageNumber"/>
      </w:rPr>
    </w:pPr>
    <w:r>
      <w:rPr>
        <w:rStyle w:val="PageNumber"/>
      </w:rPr>
      <w:fldChar w:fldCharType="begin"/>
    </w:r>
    <w:r>
      <w:instrText> PAGE </w:instrText>
    </w:r>
    <w:r>
      <w:fldChar w:fldCharType="separate"/>
    </w:r>
    <w:r>
      <w:t>21</w:t>
    </w:r>
    <w: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instrText> NUMPAGES </w:instrText>
    </w:r>
    <w:r>
      <w:fldChar w:fldCharType="separate"/>
    </w:r>
    <w:r>
      <w:t>21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suff w:val="space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false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 %1.%2 "/>
      <w:lvlJc w:val="left"/>
      <w:pPr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decimal"/>
      <w:suff w:val="space"/>
      <w:lvlText w:val=" %1.%2.%3 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bCs w:val="false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/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  <w:rPr/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/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  <w:rPr/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  <w:rPr/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  <w:rPr/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  <w:rPr/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>
    <w:lvl w:ilvl="0">
      <w:start w:val="2"/>
      <w:numFmt w:val="decimal"/>
      <w:suff w:val="space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"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</w:abstractNum>
  <w:abstractNum w:abstractNumId="16"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decimal"/>
      <w:suff w:val="space"/>
      <w:lvlText w:val="1.%1."/>
      <w:lvlJc w:val="left"/>
      <w:pPr>
        <w:ind w:left="720" w:hanging="360"/>
      </w:pPr>
    </w:lvl>
    <w:lvl w:ilvl="1">
      <w:start w:val="1"/>
      <w:numFmt w:val="decimal"/>
      <w:lvlText w:val="1.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1.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9">
    <w:lvl w:ilvl="0">
      <w:start w:val="1"/>
      <w:numFmt w:val="decimal"/>
      <w:suff w:val="space"/>
      <w:lvlText w:val="2.%1."/>
      <w:lvlJc w:val="left"/>
      <w:pPr>
        <w:ind w:left="720" w:hanging="360"/>
      </w:pPr>
      <w:rPr/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2.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2.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2.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2.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2.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2.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2.%9."/>
      <w:lvlJc w:val="left"/>
      <w:pPr>
        <w:tabs>
          <w:tab w:val="num" w:pos="3600"/>
        </w:tabs>
        <w:ind w:left="3600" w:hanging="36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bCs w:val="fals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spacing w:before="0" w:after="113"/>
      <w:ind w:left="0" w:right="0" w:firstLine="709"/>
    </w:pPr>
    <w:rPr>
      <w:rFonts w:ascii="Times New Roman" w:hAnsi="Times New Roman" w:eastAsia="Times New Roman" w:cs="Times New Roman"/>
      <w:color w:val="auto"/>
      <w:sz w:val="24"/>
      <w:szCs w:val="20"/>
      <w:lang w:val="pl-PL" w:eastAsia="zh-CN" w:bidi="ar-SA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227" w:after="113"/>
      <w:jc w:val="left"/>
      <w:outlineLvl w:val="0"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pPr>
      <w:spacing w:before="240" w:after="60"/>
    </w:pPr>
    <w:rPr>
      <w:b/>
      <w:bCs/>
      <w:sz w:val="22"/>
      <w:szCs w:val="22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Times New Roman" w:hAnsi="Times New Roman" w:cs="Times New Roman"/>
      <w:b/>
    </w:rPr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eastAsia="Lucida Sans Unicode"/>
      <w:b/>
      <w:i/>
      <w:iCs/>
      <w:szCs w:val="24"/>
      <w:lang w:eastAsia="zxx" w:bidi="zxx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>
      <w:b/>
      <w:i w:val="false"/>
    </w:rPr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ascii="Symbol" w:hAnsi="Symbol" w:cs="Wingdings"/>
      <w:b/>
    </w:rPr>
  </w:style>
  <w:style w:type="character" w:styleId="WW8Num5z0">
    <w:name w:val="WW8Num5z0"/>
    <w:rPr>
      <w:rFonts w:ascii="Times New Roman" w:hAnsi="Times New Roman" w:cs="Times New Roman"/>
    </w:rPr>
  </w:style>
  <w:style w:type="character" w:styleId="WW8Num5z1">
    <w:name w:val="WW8Num5z1"/>
    <w:rPr>
      <w:rFonts w:ascii="Times New Roman" w:hAnsi="Times New Roman" w:eastAsia="MS Mincho;ＭＳ 明朝" w:cs="Times New Roman"/>
      <w:b/>
      <w:i w:val="false"/>
      <w:sz w:val="24"/>
    </w:rPr>
  </w:style>
  <w:style w:type="character" w:styleId="WW8Num6z0">
    <w:name w:val="WW8Num6z0"/>
    <w:rPr>
      <w:sz w:val="24"/>
      <w:szCs w:val="24"/>
      <w:lang w:eastAsia="zxx" w:bidi="zxx"/>
    </w:rPr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/>
  </w:style>
  <w:style w:type="character" w:styleId="WW8Num7z1">
    <w:name w:val="WW8Num7z1"/>
    <w:rPr>
      <w:b w:val="false"/>
      <w:bCs w:val="false"/>
      <w:sz w:val="24"/>
      <w:szCs w:val="24"/>
    </w:rPr>
  </w:style>
  <w:style w:type="character" w:styleId="WW8Num7z2">
    <w:name w:val="WW8Num7z2"/>
    <w:rPr>
      <w:sz w:val="24"/>
      <w:szCs w:val="24"/>
    </w:rPr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0">
    <w:name w:val="WW8Num8z0"/>
    <w:rPr>
      <w:rFonts w:eastAsia="Lucida Sans Unicode"/>
      <w:sz w:val="24"/>
      <w:szCs w:val="24"/>
      <w:lang w:eastAsia="zxx" w:bidi="zxx"/>
    </w:rPr>
  </w:style>
  <w:style w:type="character" w:styleId="WW8Num9z0">
    <w:name w:val="WW8Num9z0"/>
    <w:rPr>
      <w:rFonts w:eastAsia="Lucida Sans Unicode"/>
      <w:lang w:eastAsia="zxx" w:bidi="zxx"/>
    </w:rPr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>
      <w:rFonts w:ascii="Times New Roman" w:hAnsi="Times New Roman" w:eastAsia="Lucida Sans Unicode" w:cs="Arial"/>
      <w:b w:val="false"/>
      <w:bCs w:val="false"/>
      <w:sz w:val="24"/>
      <w:lang w:eastAsia="zxx" w:bidi="zxx"/>
    </w:rPr>
  </w:style>
  <w:style w:type="character" w:styleId="WW8Num11z0">
    <w:name w:val="WW8Num11z0"/>
    <w:rPr>
      <w:sz w:val="24"/>
      <w:szCs w:val="24"/>
    </w:rPr>
  </w:style>
  <w:style w:type="character" w:styleId="WW8Num12z0">
    <w:name w:val="WW8Num12z0"/>
    <w:rPr/>
  </w:style>
  <w:style w:type="character" w:styleId="WW8Num13z0">
    <w:name w:val="WW8Num13z0"/>
    <w:rPr>
      <w:rFonts w:eastAsia="Lucida Sans Unicode"/>
      <w:b w:val="false"/>
      <w:bCs w:val="false"/>
      <w:sz w:val="24"/>
      <w:szCs w:val="24"/>
      <w:lang w:eastAsia="zxx" w:bidi="zxx"/>
    </w:rPr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>
      <w:rFonts w:cs="Arial"/>
    </w:rPr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>
      <w:sz w:val="24"/>
    </w:rPr>
  </w:style>
  <w:style w:type="character" w:styleId="WW8Num15z1">
    <w:name w:val="WW8Num15z1"/>
    <w:rPr/>
  </w:style>
  <w:style w:type="character" w:styleId="WW8Num15z2">
    <w:name w:val="WW8Num15z2"/>
    <w:rPr/>
  </w:style>
  <w:style w:type="character" w:styleId="WW8Num15z3">
    <w:name w:val="WW8Num15z3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WW8Num16z0">
    <w:name w:val="WW8Num16z0"/>
    <w:rPr>
      <w:rFonts w:ascii="Georgia" w:hAnsi="Georgia" w:eastAsia="Lucida Sans Unicode" w:cs="Georgia"/>
      <w:b w:val="false"/>
      <w:i w:val="false"/>
      <w:sz w:val="27"/>
      <w:lang w:eastAsia="zxx" w:bidi="zxx"/>
    </w:rPr>
  </w:style>
  <w:style w:type="character" w:styleId="Domylnaczcionkaakapitu">
    <w:name w:val="Domyślna czcionka akapitu"/>
    <w:rPr/>
  </w:style>
  <w:style w:type="character" w:styleId="WW8Num17z0">
    <w:name w:val="WW8Num17z0"/>
    <w:rPr>
      <w:rFonts w:ascii="Tahoma" w:hAnsi="Tahoma" w:cs="Tahoma"/>
    </w:rPr>
  </w:style>
  <w:style w:type="character" w:styleId="WW8Num19z0">
    <w:name w:val="WW8Num19z0"/>
    <w:rPr>
      <w:rFonts w:ascii="Tahoma" w:hAnsi="Tahoma" w:cs="Tahoma"/>
    </w:rPr>
  </w:style>
  <w:style w:type="character" w:styleId="WW8Num19z1">
    <w:name w:val="WW8Num19z1"/>
    <w:rPr>
      <w:rFonts w:ascii="Times New Roman" w:hAnsi="Times New Roman" w:cs="Times New Roman"/>
      <w:b w:val="false"/>
      <w:i w:val="false"/>
      <w:sz w:val="24"/>
    </w:rPr>
  </w:style>
  <w:style w:type="character" w:styleId="WW8Num19z2">
    <w:name w:val="WW8Num19z2"/>
    <w:rPr>
      <w:rFonts w:cs="Times New Roman"/>
    </w:rPr>
  </w:style>
  <w:style w:type="character" w:styleId="WW8Num20z0">
    <w:name w:val="WW8Num20z0"/>
    <w:rPr>
      <w:rFonts w:ascii="Georgia" w:hAnsi="Georgia" w:cs="Georgia"/>
      <w:b w:val="false"/>
      <w:i w:val="false"/>
      <w:sz w:val="27"/>
    </w:rPr>
  </w:style>
  <w:style w:type="character" w:styleId="WW8Num21z0">
    <w:name w:val="WW8Num21z0"/>
    <w:rPr>
      <w:rFonts w:ascii="Times New Roman" w:hAnsi="Times New Roman" w:eastAsia="Times New Roman" w:cs="Times New Roman"/>
    </w:rPr>
  </w:style>
  <w:style w:type="character" w:styleId="WW8Num22z0">
    <w:name w:val="WW8Num22z0"/>
    <w:rPr>
      <w:rFonts w:ascii="Symbol" w:hAnsi="Symbol" w:cs="Tahoma"/>
    </w:rPr>
  </w:style>
  <w:style w:type="character" w:styleId="Domylnaczcionkaakapitu8">
    <w:name w:val="Domyślna czcionka akapitu8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8Num4z3">
    <w:name w:val="WW8Num4z3"/>
    <w:rPr>
      <w:b/>
      <w:i w:val="false"/>
    </w:rPr>
  </w:style>
  <w:style w:type="character" w:styleId="WWAbsatzStandardschriftart1">
    <w:name w:val="WW-Absatz-Standardschriftart1"/>
    <w:rPr/>
  </w:style>
  <w:style w:type="character" w:styleId="Domylnaczcionkaakapitu7">
    <w:name w:val="Domyślna czcionka akapitu7"/>
    <w:rPr/>
  </w:style>
  <w:style w:type="character" w:styleId="WW8Num10z1">
    <w:name w:val="WW8Num10z1"/>
    <w:rPr>
      <w:b/>
      <w:i w:val="false"/>
    </w:rPr>
  </w:style>
  <w:style w:type="character" w:styleId="Domylnaczcionkaakapitu6">
    <w:name w:val="Domyślna czcionka akapitu6"/>
    <w:rPr/>
  </w:style>
  <w:style w:type="character" w:styleId="WWAbsatzStandardschriftart11">
    <w:name w:val="WW-Absatz-Standardschriftart11"/>
    <w:rPr/>
  </w:style>
  <w:style w:type="character" w:styleId="WW8Num5z3">
    <w:name w:val="WW8Num5z3"/>
    <w:rPr>
      <w:b/>
      <w:i w:val="false"/>
    </w:rPr>
  </w:style>
  <w:style w:type="character" w:styleId="WW8Num12z1">
    <w:name w:val="WW8Num12z1"/>
    <w:rPr>
      <w:b/>
    </w:rPr>
  </w:style>
  <w:style w:type="character" w:styleId="WW8Num16z1">
    <w:name w:val="WW8Num16z1"/>
    <w:rPr>
      <w:rFonts w:ascii="Times New Roman" w:hAnsi="Times New Roman" w:cs="Times New Roman"/>
      <w:b w:val="false"/>
      <w:i w:val="false"/>
      <w:sz w:val="24"/>
    </w:rPr>
  </w:style>
  <w:style w:type="character" w:styleId="WW8Num20z1">
    <w:name w:val="WW8Num20z1"/>
    <w:rPr>
      <w:rFonts w:ascii="Symbol" w:hAnsi="Symbol" w:cs="Symbol"/>
    </w:rPr>
  </w:style>
  <w:style w:type="character" w:styleId="WW8Num21z1">
    <w:name w:val="WW8Num21z1"/>
    <w:rPr>
      <w:rFonts w:ascii="Courier New" w:hAnsi="Courier New" w:cs="Courier New"/>
    </w:rPr>
  </w:style>
  <w:style w:type="character" w:styleId="WW8Num21z2">
    <w:name w:val="WW8Num21z2"/>
    <w:rPr>
      <w:rFonts w:ascii="Wingdings" w:hAnsi="Wingdings" w:cs="Wingdings"/>
    </w:rPr>
  </w:style>
  <w:style w:type="character" w:styleId="WW8Num21z3">
    <w:name w:val="WW8Num21z3"/>
    <w:rPr>
      <w:rFonts w:ascii="Symbol" w:hAnsi="Symbol" w:cs="Symbol"/>
    </w:rPr>
  </w:style>
  <w:style w:type="character" w:styleId="WW8Num23z0">
    <w:name w:val="WW8Num23z0"/>
    <w:rPr>
      <w:rFonts w:ascii="Symbol" w:hAnsi="Symbol" w:cs="Symbol"/>
    </w:rPr>
  </w:style>
  <w:style w:type="character" w:styleId="WW8Num24z0">
    <w:name w:val="WW8Num24z0"/>
    <w:rPr>
      <w:rFonts w:ascii="Georgia" w:hAnsi="Georgia" w:cs="Georgia"/>
      <w:b w:val="false"/>
      <w:i w:val="false"/>
      <w:sz w:val="27"/>
    </w:rPr>
  </w:style>
  <w:style w:type="character" w:styleId="WW8Num24z1">
    <w:name w:val="WW8Num24z1"/>
    <w:rPr>
      <w:rFonts w:ascii="Times New Roman" w:hAnsi="Times New Roman" w:cs="Times New Roman"/>
      <w:b w:val="false"/>
      <w:i w:val="false"/>
      <w:sz w:val="24"/>
    </w:rPr>
  </w:style>
  <w:style w:type="character" w:styleId="WW8Num26z0">
    <w:name w:val="WW8Num26z0"/>
    <w:rPr>
      <w:rFonts w:eastAsia="Times New Roman"/>
    </w:rPr>
  </w:style>
  <w:style w:type="character" w:styleId="WW8Num26z1">
    <w:name w:val="WW8Num26z1"/>
    <w:rPr>
      <w:b/>
      <w:i w:val="false"/>
    </w:rPr>
  </w:style>
  <w:style w:type="character" w:styleId="WW8Num27z0">
    <w:name w:val="WW8Num27z0"/>
    <w:rPr>
      <w:rFonts w:ascii="Symbol" w:hAnsi="Symbol" w:cs="Symbol"/>
    </w:rPr>
  </w:style>
  <w:style w:type="character" w:styleId="WW8Num27z1">
    <w:name w:val="WW8Num27z1"/>
    <w:rPr>
      <w:rFonts w:ascii="Courier New" w:hAnsi="Courier New" w:cs="Courier New"/>
    </w:rPr>
  </w:style>
  <w:style w:type="character" w:styleId="WW8Num27z2">
    <w:name w:val="WW8Num27z2"/>
    <w:rPr>
      <w:rFonts w:ascii="Wingdings" w:hAnsi="Wingdings" w:cs="Wingdings"/>
    </w:rPr>
  </w:style>
  <w:style w:type="character" w:styleId="Domylnaczcionkaakapitu5">
    <w:name w:val="Domyślna czcionka akapitu5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WW8Num18z0">
    <w:name w:val="WW8Num18z0"/>
    <w:rPr>
      <w:rFonts w:ascii="StarSymbol;Arial Unicode MS" w:hAnsi="StarSymbol;Arial Unicode MS" w:cs="StarSymbol;Arial Unicode MS"/>
      <w:sz w:val="18"/>
      <w:szCs w:val="18"/>
    </w:rPr>
  </w:style>
  <w:style w:type="character" w:styleId="WW8Num22z1">
    <w:name w:val="WW8Num22z1"/>
    <w:rPr>
      <w:rFonts w:ascii="Courier New" w:hAnsi="Courier New" w:cs="Courier New"/>
    </w:rPr>
  </w:style>
  <w:style w:type="character" w:styleId="WW8Num22z2">
    <w:name w:val="WW8Num22z2"/>
    <w:rPr>
      <w:rFonts w:ascii="Wingdings" w:hAnsi="Wingdings" w:cs="Wingdings"/>
    </w:rPr>
  </w:style>
  <w:style w:type="character" w:styleId="WW8Num23z2">
    <w:name w:val="WW8Num23z2"/>
    <w:rPr>
      <w:i w:val="false"/>
    </w:rPr>
  </w:style>
  <w:style w:type="character" w:styleId="WW8Num33z0">
    <w:name w:val="WW8Num33z0"/>
    <w:rPr>
      <w:b/>
      <w:color w:val="000000"/>
    </w:rPr>
  </w:style>
  <w:style w:type="character" w:styleId="WW8Num34z0">
    <w:name w:val="WW8Num34z0"/>
    <w:rPr>
      <w:rFonts w:ascii="Symbol" w:hAnsi="Symbol" w:cs="Symbol"/>
    </w:rPr>
  </w:style>
  <w:style w:type="character" w:styleId="WW8Num34z1">
    <w:name w:val="WW8Num34z1"/>
    <w:rPr>
      <w:rFonts w:ascii="Courier New" w:hAnsi="Courier New" w:cs="Courier New"/>
    </w:rPr>
  </w:style>
  <w:style w:type="character" w:styleId="WW8Num34z2">
    <w:name w:val="WW8Num34z2"/>
    <w:rPr>
      <w:rFonts w:ascii="Wingdings" w:hAnsi="Wingdings" w:cs="Wingdings"/>
    </w:rPr>
  </w:style>
  <w:style w:type="character" w:styleId="WW8Num37z0">
    <w:name w:val="WW8Num37z0"/>
    <w:rPr>
      <w:b/>
    </w:rPr>
  </w:style>
  <w:style w:type="character" w:styleId="WW8Num43z0">
    <w:name w:val="WW8Num43z0"/>
    <w:rPr>
      <w:rFonts w:ascii="Times New Roman" w:hAnsi="Times New Roman" w:eastAsia="Times New Roman" w:cs="Times New Roman"/>
    </w:rPr>
  </w:style>
  <w:style w:type="character" w:styleId="WW8Num46z0">
    <w:name w:val="WW8Num46z0"/>
    <w:rPr>
      <w:rFonts w:ascii="Times New Roman" w:hAnsi="Times New Roman" w:eastAsia="Times New Roman" w:cs="Times New Roman"/>
    </w:rPr>
  </w:style>
  <w:style w:type="character" w:styleId="WW8Num47z0">
    <w:name w:val="WW8Num47z0"/>
    <w:rPr>
      <w:rFonts w:ascii="Times New Roman" w:hAnsi="Times New Roman" w:eastAsia="Times New Roman" w:cs="Times New Roman"/>
    </w:rPr>
  </w:style>
  <w:style w:type="character" w:styleId="WW8Num50z0">
    <w:name w:val="WW8Num50z0"/>
    <w:rPr>
      <w:rFonts w:ascii="Symbol" w:hAnsi="Symbol" w:cs="Symbol"/>
    </w:rPr>
  </w:style>
  <w:style w:type="character" w:styleId="WW8Num50z1">
    <w:name w:val="WW8Num50z1"/>
    <w:rPr>
      <w:rFonts w:ascii="Courier New" w:hAnsi="Courier New" w:cs="Courier New"/>
    </w:rPr>
  </w:style>
  <w:style w:type="character" w:styleId="WW8Num50z2">
    <w:name w:val="WW8Num50z2"/>
    <w:rPr>
      <w:rFonts w:ascii="Wingdings" w:hAnsi="Wingdings" w:cs="Wingdings"/>
    </w:rPr>
  </w:style>
  <w:style w:type="character" w:styleId="WW8Num51z0">
    <w:name w:val="WW8Num51z0"/>
    <w:rPr>
      <w:rFonts w:ascii="Symbol" w:hAnsi="Symbol" w:cs="Symbol"/>
    </w:rPr>
  </w:style>
  <w:style w:type="character" w:styleId="WW8Num51z1">
    <w:name w:val="WW8Num51z1"/>
    <w:rPr>
      <w:rFonts w:ascii="Courier New" w:hAnsi="Courier New" w:cs="Courier New"/>
    </w:rPr>
  </w:style>
  <w:style w:type="character" w:styleId="WW8Num51z2">
    <w:name w:val="WW8Num51z2"/>
    <w:rPr>
      <w:rFonts w:ascii="Wingdings" w:hAnsi="Wingdings" w:cs="Wingdings"/>
    </w:rPr>
  </w:style>
  <w:style w:type="character" w:styleId="WW8Num53z0">
    <w:name w:val="WW8Num53z0"/>
    <w:rPr>
      <w:rFonts w:ascii="Symbol" w:hAnsi="Symbol" w:cs="Symbol"/>
    </w:rPr>
  </w:style>
  <w:style w:type="character" w:styleId="WW8Num53z1">
    <w:name w:val="WW8Num53z1"/>
    <w:rPr>
      <w:rFonts w:ascii="Courier New" w:hAnsi="Courier New" w:cs="Courier New"/>
    </w:rPr>
  </w:style>
  <w:style w:type="character" w:styleId="WW8Num53z2">
    <w:name w:val="WW8Num53z2"/>
    <w:rPr>
      <w:rFonts w:ascii="Wingdings" w:hAnsi="Wingdings" w:cs="Wingdings"/>
    </w:rPr>
  </w:style>
  <w:style w:type="character" w:styleId="WW8Num59z0">
    <w:name w:val="WW8Num59z0"/>
    <w:rPr>
      <w:rFonts w:ascii="Arial" w:hAnsi="Arial" w:eastAsia="Times New Roman" w:cs="Arial"/>
    </w:rPr>
  </w:style>
  <w:style w:type="character" w:styleId="WW8Num64z0">
    <w:name w:val="WW8Num64z0"/>
    <w:rPr>
      <w:rFonts w:ascii="Times New Roman" w:hAnsi="Times New Roman" w:eastAsia="Times New Roman" w:cs="Times New Roman"/>
    </w:rPr>
  </w:style>
  <w:style w:type="character" w:styleId="WW8Num67z0">
    <w:name w:val="WW8Num67z0"/>
    <w:rPr>
      <w:rFonts w:ascii="Times New Roman" w:hAnsi="Times New Roman" w:eastAsia="Times New Roman" w:cs="Times New Roman"/>
    </w:rPr>
  </w:style>
  <w:style w:type="character" w:styleId="Domylnaczcionkaakapitu4">
    <w:name w:val="Domyślna czcionka akapitu4"/>
    <w:rPr/>
  </w:style>
  <w:style w:type="character" w:styleId="Domylnaczcionkaakapitu3">
    <w:name w:val="Domyślna czcionka akapitu3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WWAbsatzStandardschriftart1111111">
    <w:name w:val="WW-Absatz-Standardschriftart1111111"/>
    <w:rPr/>
  </w:style>
  <w:style w:type="character" w:styleId="WW8Num17z1">
    <w:name w:val="WW8Num17z1"/>
    <w:rPr>
      <w:rFonts w:ascii="Symbol" w:hAnsi="Symbol" w:cs="Symbol"/>
    </w:rPr>
  </w:style>
  <w:style w:type="character" w:styleId="Domylnaczcionkaakapitu2">
    <w:name w:val="Domyślna czcionka akapitu2"/>
    <w:rPr/>
  </w:style>
  <w:style w:type="character" w:styleId="WW8NumSt13z0">
    <w:name w:val="WW8NumSt13z0"/>
    <w:rPr>
      <w:rFonts w:ascii="Arial" w:hAnsi="Arial" w:cs="Arial"/>
    </w:rPr>
  </w:style>
  <w:style w:type="character" w:styleId="Domylnaczcionkaakapitu1">
    <w:name w:val="Domyślna czcionka akapitu1"/>
    <w:rPr/>
  </w:style>
  <w:style w:type="character" w:styleId="InternetLink">
    <w:name w:val="Internet Link"/>
    <w:rPr>
      <w:strike w:val="false"/>
      <w:dstrike w:val="false"/>
      <w:color w:val="808080"/>
      <w:u w:val="none"/>
    </w:rPr>
  </w:style>
  <w:style w:type="character" w:styleId="Dane1">
    <w:name w:val="dane1"/>
    <w:rPr>
      <w:color w:val="0000CD"/>
    </w:rPr>
  </w:style>
  <w:style w:type="character" w:styleId="Znakinumeracji">
    <w:name w:val="Znaki numeracji"/>
    <w:rPr/>
  </w:style>
  <w:style w:type="character" w:styleId="Symbolewypunktowania">
    <w:name w:val="Symbole wypunktowania"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Znakiprzypiswdolnych">
    <w:name w:val="Znaki przypisów dolnych"/>
    <w:rPr>
      <w:vertAlign w:val="superscript"/>
    </w:rPr>
  </w:style>
  <w:style w:type="character" w:styleId="WW8Num17z2">
    <w:name w:val="WW8Num17z2"/>
    <w:rPr>
      <w:rFonts w:ascii="Wingdings" w:hAnsi="Wingdings" w:cs="Wingdings"/>
    </w:rPr>
  </w:style>
  <w:style w:type="character" w:styleId="WW8Num30z2">
    <w:name w:val="WW8Num30z2"/>
    <w:rPr>
      <w:i w:val="false"/>
    </w:rPr>
  </w:style>
  <w:style w:type="character" w:styleId="WW8Num39z3">
    <w:name w:val="WW8Num39z3"/>
    <w:rPr>
      <w:i w:val="false"/>
    </w:rPr>
  </w:style>
  <w:style w:type="character" w:styleId="WW8Num25z1">
    <w:name w:val="WW8Num25z1"/>
    <w:rPr>
      <w:rFonts w:ascii="Symbol" w:hAnsi="Symbol" w:cs="Symbol"/>
    </w:rPr>
  </w:style>
  <w:style w:type="character" w:styleId="PageNumber">
    <w:name w:val="Page Number"/>
    <w:basedOn w:val="Domylnaczcionkaakapitu3"/>
    <w:rPr/>
  </w:style>
  <w:style w:type="character" w:styleId="Odwoanieprzypisudolnego1">
    <w:name w:val="Odwołanie przypisu dolnego1"/>
    <w:rPr>
      <w:vertAlign w:val="superscript"/>
    </w:rPr>
  </w:style>
  <w:style w:type="character" w:styleId="Pracownik">
    <w:name w:val="pracownik"/>
    <w:rPr>
      <w:rFonts w:ascii="Arial" w:hAnsi="Arial" w:cs="Arial"/>
      <w:color w:val="000080"/>
      <w:sz w:val="20"/>
      <w:szCs w:val="20"/>
    </w:rPr>
  </w:style>
  <w:style w:type="character" w:styleId="Odwoaniedokomentarza1">
    <w:name w:val="Odwołanie do komentarza1"/>
    <w:rPr>
      <w:sz w:val="16"/>
      <w:szCs w:val="16"/>
    </w:rPr>
  </w:style>
  <w:style w:type="character" w:styleId="NumberingSymbols">
    <w:name w:val="Numbering Symbols"/>
    <w:rPr/>
  </w:style>
  <w:style w:type="character" w:styleId="Bullets">
    <w:name w:val="Bullets"/>
    <w:rPr>
      <w:rFonts w:ascii="OpenSymbol" w:hAnsi="OpenSymbol" w:eastAsia="OpenSymbol" w:cs="OpenSymbol"/>
    </w:rPr>
  </w:style>
  <w:style w:type="character" w:styleId="ZnakZnak1">
    <w:name w:val=" Znak Znak1"/>
    <w:rPr>
      <w:rFonts w:ascii="Courier New" w:hAnsi="Courier New" w:cs="Courier New"/>
      <w:szCs w:val="24"/>
      <w:lang w:val="pl-PL" w:bidi="ar-SA"/>
    </w:rPr>
  </w:style>
  <w:style w:type="character" w:styleId="IndexLink">
    <w:name w:val="Index Link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TextBody">
    <w:name w:val="Text Body"/>
    <w:basedOn w:val="Normal"/>
    <w:pPr>
      <w:widowControl w:val="false"/>
      <w:suppressAutoHyphens w:val="true"/>
      <w:spacing w:before="0" w:after="120"/>
    </w:pPr>
    <w:rPr>
      <w:rFonts w:ascii="Arial" w:hAnsi="Arial" w:eastAsia="Lucida Sans Unicode" w:cs="Arial"/>
      <w:sz w:val="24"/>
      <w:szCs w:val="24"/>
    </w:rPr>
  </w:style>
  <w:style w:type="paragraph" w:styleId="List">
    <w:name w:val="List"/>
    <w:basedOn w:val="TextBody"/>
    <w:pPr/>
    <w:rPr>
      <w:rFonts w:ascii="Arial" w:hAnsi="Arial"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Legenda">
    <w:name w:val="Legenda"/>
    <w:basedOn w:val="Normal"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Nagwek4">
    <w:name w:val="Nagłówek4"/>
    <w:basedOn w:val="Normal"/>
    <w:next w:val="TextBody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4">
    <w:name w:val="Podpis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ascii="Arial" w:hAnsi="Arial" w:cs="Tahoma"/>
    </w:rPr>
  </w:style>
  <w:style w:type="paragraph" w:styleId="Nagwek3">
    <w:name w:val="Nagłówek3"/>
    <w:basedOn w:val="Normal"/>
    <w:next w:val="TextBody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3">
    <w:name w:val="Podpis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">
    <w:name w:val="Nagłówek2"/>
    <w:basedOn w:val="Normal"/>
    <w:next w:val="TextBody"/>
    <w:pPr>
      <w:keepNext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Podpis2">
    <w:name w:val="Podpis2"/>
    <w:basedOn w:val="Normal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Nagwek1">
    <w:name w:val="Nagłówek1"/>
    <w:basedOn w:val="Normal"/>
    <w:next w:val="TextBody"/>
    <w:pPr>
      <w:keepNext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Podpis1">
    <w:name w:val="Podpis1"/>
    <w:basedOn w:val="Normal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TextBodyIndent">
    <w:name w:val="Text Body Indent"/>
    <w:basedOn w:val="Normal"/>
    <w:pPr>
      <w:widowControl w:val="false"/>
      <w:suppressAutoHyphens w:val="true"/>
      <w:spacing w:lineRule="auto" w:line="360"/>
      <w:ind w:left="426" w:right="0" w:hanging="426"/>
    </w:pPr>
    <w:rPr>
      <w:rFonts w:ascii="Arial" w:hAnsi="Arial" w:eastAsia="Lucida Sans Unicode" w:cs="Arial"/>
      <w:color w:val="000000"/>
      <w:sz w:val="24"/>
      <w:szCs w:val="24"/>
    </w:rPr>
  </w:style>
  <w:style w:type="paragraph" w:styleId="Tekstpodstawowy31">
    <w:name w:val="Tekst podstawowy 31"/>
    <w:basedOn w:val="Normal"/>
    <w:pPr>
      <w:widowControl w:val="false"/>
      <w:suppressAutoHyphens w:val="true"/>
      <w:jc w:val="both"/>
    </w:pPr>
    <w:rPr>
      <w:rFonts w:ascii="Arial" w:hAnsi="Arial" w:eastAsia="Lucida Sans Unicode" w:cs="Arial"/>
      <w:sz w:val="24"/>
      <w:szCs w:val="24"/>
    </w:rPr>
  </w:style>
  <w:style w:type="paragraph" w:styleId="NormalnyWeb">
    <w:name w:val="Normalny (Web)"/>
    <w:basedOn w:val="Normal"/>
    <w:pPr>
      <w:widowControl w:val="false"/>
      <w:suppressAutoHyphens w:val="true"/>
      <w:spacing w:before="100" w:after="100"/>
    </w:pPr>
    <w:rPr>
      <w:rFonts w:ascii="Arial" w:hAnsi="Arial" w:eastAsia="Lucida Sans Unicode" w:cs="Arial"/>
      <w:sz w:val="24"/>
      <w:szCs w:val="24"/>
    </w:rPr>
  </w:style>
  <w:style w:type="paragraph" w:styleId="Standard">
    <w:name w:val="Standard"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Arial" w:cs="Times New Roman"/>
      <w:color w:val="auto"/>
      <w:sz w:val="20"/>
      <w:szCs w:val="20"/>
      <w:lang w:val="pl-PL" w:eastAsia="zh-CN" w:bidi="ar-SA"/>
    </w:rPr>
  </w:style>
  <w:style w:type="paragraph" w:styleId="WWDefault">
    <w:name w:val="WW-Default"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Arial" w:cs="Times New Roman"/>
      <w:color w:val="000000"/>
      <w:sz w:val="24"/>
      <w:szCs w:val="20"/>
      <w:lang w:val="pl-PL" w:eastAsia="zh-CN" w:bidi="ar-SA"/>
    </w:rPr>
  </w:style>
  <w:style w:type="paragraph" w:styleId="BodyText2">
    <w:name w:val="Body Text 2"/>
    <w:basedOn w:val="Normal"/>
    <w:pPr>
      <w:keepLines/>
      <w:suppressAutoHyphens w:val="true"/>
      <w:spacing w:before="120" w:after="0"/>
    </w:pPr>
    <w:rPr>
      <w:sz w:val="28"/>
    </w:rPr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pPr>
      <w:suppressLineNumbers/>
    </w:pPr>
    <w:rPr/>
  </w:style>
  <w:style w:type="paragraph" w:styleId="Nagwektabeli">
    <w:name w:val="Nagłówek tabeli"/>
    <w:basedOn w:val="Zawartotabeli"/>
    <w:pPr>
      <w:suppressLineNumbers/>
      <w:jc w:val="center"/>
    </w:pPr>
    <w:rPr>
      <w:b/>
      <w:bCs/>
      <w:i/>
      <w:iCs/>
    </w:rPr>
  </w:style>
  <w:style w:type="paragraph" w:styleId="Tytu1">
    <w:name w:val="Tytuł1"/>
    <w:basedOn w:val="Normal"/>
    <w:next w:val="Subtitle"/>
    <w:pPr>
      <w:widowControl w:val="false"/>
      <w:jc w:val="center"/>
    </w:pPr>
    <w:rPr>
      <w:rFonts w:ascii="Arial" w:hAnsi="Arial" w:cs="Arial"/>
      <w:b/>
      <w:szCs w:val="20"/>
    </w:rPr>
  </w:style>
  <w:style w:type="paragraph" w:styleId="Subtitle">
    <w:name w:val="Subtitle"/>
    <w:basedOn w:val="Nagwek2"/>
    <w:next w:val="TextBody"/>
    <w:pPr>
      <w:jc w:val="center"/>
    </w:pPr>
    <w:rPr>
      <w:i/>
      <w:iCs/>
      <w:sz w:val="28"/>
      <w:szCs w:val="28"/>
    </w:rPr>
  </w:style>
  <w:style w:type="paragraph" w:styleId="Styl1">
    <w:name w:val="Styl1"/>
    <w:basedOn w:val="Normal"/>
    <w:pPr>
      <w:spacing w:lineRule="auto" w:line="360"/>
    </w:pPr>
    <w:rPr>
      <w:szCs w:val="20"/>
    </w:rPr>
  </w:style>
  <w:style w:type="paragraph" w:styleId="Tekstdymka">
    <w:name w:val="Tekst dymka"/>
    <w:basedOn w:val="Normal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TextBody"/>
    <w:pPr/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komentarza1">
    <w:name w:val="Tekst komentarza1"/>
    <w:basedOn w:val="Normal"/>
    <w:pPr>
      <w:suppressAutoHyphens w:val="false"/>
    </w:pPr>
    <w:rPr/>
  </w:style>
  <w:style w:type="paragraph" w:styleId="Footnote">
    <w:name w:val="Footnote"/>
    <w:basedOn w:val="Normal"/>
    <w:pPr>
      <w:suppressAutoHyphens w:val="false"/>
    </w:pPr>
    <w:rPr/>
  </w:style>
  <w:style w:type="paragraph" w:styleId="Tekstpodstawowy32">
    <w:name w:val="Tekst podstawowy 32"/>
    <w:basedOn w:val="Normal"/>
    <w:pPr>
      <w:suppressAutoHyphens w:val="false"/>
      <w:spacing w:before="0" w:after="120"/>
    </w:pPr>
    <w:rPr>
      <w:sz w:val="16"/>
      <w:szCs w:val="16"/>
    </w:rPr>
  </w:style>
  <w:style w:type="paragraph" w:styleId="Tekstpodstawowy21">
    <w:name w:val="Tekst podstawowy 21"/>
    <w:basedOn w:val="Normal"/>
    <w:pPr>
      <w:suppressAutoHyphens w:val="false"/>
      <w:spacing w:lineRule="auto" w:line="480" w:before="0" w:after="120"/>
    </w:pPr>
    <w:rPr>
      <w:sz w:val="24"/>
      <w:szCs w:val="24"/>
    </w:rPr>
  </w:style>
  <w:style w:type="paragraph" w:styleId="Numerowanie">
    <w:name w:val="Numerowanie"/>
    <w:basedOn w:val="Normal"/>
    <w:pPr>
      <w:suppressAutoHyphens w:val="false"/>
      <w:ind w:left="0" w:right="0" w:hanging="0"/>
      <w:jc w:val="both"/>
    </w:pPr>
    <w:rPr>
      <w:rFonts w:ascii="Arial" w:hAnsi="Arial" w:cs="Arial"/>
      <w:sz w:val="22"/>
      <w:szCs w:val="24"/>
      <w:lang w:val="pl-PL"/>
    </w:rPr>
  </w:style>
  <w:style w:type="paragraph" w:styleId="Nagwek1a">
    <w:name w:val="Nagłówek1a"/>
    <w:basedOn w:val="Normal"/>
    <w:pPr>
      <w:suppressAutoHyphens w:val="false"/>
      <w:ind w:left="0" w:right="0" w:hanging="0"/>
      <w:jc w:val="both"/>
    </w:pPr>
    <w:rPr>
      <w:rFonts w:ascii="Arial" w:hAnsi="Arial" w:cs="Arial"/>
      <w:sz w:val="22"/>
      <w:szCs w:val="24"/>
      <w:u w:val="single"/>
    </w:rPr>
  </w:style>
  <w:style w:type="paragraph" w:styleId="Contents2">
    <w:name w:val="Contents 2"/>
    <w:basedOn w:val="Normal"/>
    <w:next w:val="Normal"/>
    <w:pPr>
      <w:suppressAutoHyphens w:val="false"/>
      <w:ind w:left="240" w:right="0" w:hanging="0"/>
    </w:pPr>
    <w:rPr>
      <w:sz w:val="24"/>
      <w:szCs w:val="24"/>
    </w:rPr>
  </w:style>
  <w:style w:type="paragraph" w:styleId="WWTekstpodstawowy2">
    <w:name w:val="WW-Tekst podstawowy 2"/>
    <w:basedOn w:val="Normal"/>
    <w:pPr>
      <w:widowControl w:val="false"/>
      <w:spacing w:lineRule="auto" w:line="360"/>
      <w:jc w:val="both"/>
    </w:pPr>
    <w:rPr>
      <w:rFonts w:ascii="Arial" w:hAnsi="Arial" w:cs="Arial"/>
      <w:lang w:val="en-US"/>
    </w:rPr>
  </w:style>
  <w:style w:type="paragraph" w:styleId="Tematkomentarza">
    <w:name w:val="Temat komentarza"/>
    <w:basedOn w:val="Tekstkomentarza1"/>
    <w:next w:val="Tekstkomentarza1"/>
    <w:pPr>
      <w:suppressAutoHyphens w:val="true"/>
    </w:pPr>
    <w:rPr>
      <w:b/>
      <w:bCs/>
    </w:rPr>
  </w:style>
  <w:style w:type="paragraph" w:styleId="Plandokumentu1">
    <w:name w:val="Plan dokumentu1"/>
    <w:basedOn w:val="Normal"/>
    <w:pPr>
      <w:shd w:fill="000080" w:val="clear"/>
    </w:pPr>
    <w:rPr>
      <w:rFonts w:ascii="Tahoma" w:hAnsi="Tahoma" w:cs="Tahoma"/>
    </w:rPr>
  </w:style>
  <w:style w:type="paragraph" w:styleId="Tekstpodstawowywcity31">
    <w:name w:val="Tekst podstawowy wcięty 31"/>
    <w:basedOn w:val="Normal"/>
    <w:pPr>
      <w:widowControl w:val="false"/>
      <w:autoSpaceDE w:val="false"/>
      <w:spacing w:before="0" w:after="120"/>
      <w:ind w:left="283" w:right="0" w:hanging="0"/>
    </w:pPr>
    <w:rPr>
      <w:rFonts w:ascii="Verdana" w:hAnsi="Verdana" w:cs="Verdana"/>
      <w:sz w:val="16"/>
      <w:szCs w:val="16"/>
    </w:rPr>
  </w:style>
  <w:style w:type="paragraph" w:styleId="Zwykytekst1">
    <w:name w:val="Zwykły tekst1"/>
    <w:basedOn w:val="Normal"/>
    <w:pPr>
      <w:suppressAutoHyphens w:val="false"/>
    </w:pPr>
    <w:rPr>
      <w:rFonts w:ascii="Courier New" w:hAnsi="Courier New" w:cs="Courier New"/>
    </w:rPr>
  </w:style>
  <w:style w:type="paragraph" w:styleId="Tekstpodstawowy22">
    <w:name w:val="Tekst podstawowy 22"/>
    <w:basedOn w:val="Normal"/>
    <w:pPr>
      <w:spacing w:lineRule="auto" w:line="480" w:before="0" w:after="120"/>
    </w:pPr>
    <w:rPr/>
  </w:style>
  <w:style w:type="paragraph" w:styleId="Tekstpodstawowy33">
    <w:name w:val="Tekst podstawowy 33"/>
    <w:basedOn w:val="Normal"/>
    <w:pPr>
      <w:spacing w:before="0" w:after="120"/>
    </w:pPr>
    <w:rPr>
      <w:sz w:val="16"/>
      <w:szCs w:val="16"/>
    </w:rPr>
  </w:style>
  <w:style w:type="paragraph" w:styleId="Ust">
    <w:name w:val="ust"/>
    <w:pPr>
      <w:widowControl/>
      <w:suppressAutoHyphens w:val="true"/>
      <w:kinsoku w:val="true"/>
      <w:overflowPunct w:val="true"/>
      <w:autoSpaceDE w:val="true"/>
      <w:bidi w:val="0"/>
      <w:spacing w:before="60" w:after="60"/>
      <w:ind w:left="426" w:right="0" w:hanging="284"/>
      <w:jc w:val="both"/>
    </w:pPr>
    <w:rPr>
      <w:rFonts w:ascii="Times New Roman" w:hAnsi="Times New Roman" w:eastAsia="Arial" w:cs="Times New Roman"/>
      <w:color w:val="auto"/>
      <w:sz w:val="24"/>
      <w:szCs w:val="20"/>
      <w:lang w:val="pl-PL" w:eastAsia="zh-CN" w:bidi="ar-SA"/>
    </w:rPr>
  </w:style>
  <w:style w:type="paragraph" w:styleId="BodyTextIndent3">
    <w:name w:val="Body Text Indent 3"/>
    <w:basedOn w:val="Normal"/>
    <w:pPr>
      <w:suppressAutoHyphens w:val="false"/>
      <w:spacing w:lineRule="atLeast" w:line="300" w:before="60" w:after="0"/>
      <w:ind w:left="426" w:right="0" w:hanging="426"/>
      <w:jc w:val="both"/>
    </w:pPr>
    <w:rPr>
      <w:rFonts w:ascii="Arial" w:hAnsi="Arial" w:cs="Arial"/>
      <w:sz w:val="24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Xl31">
    <w:name w:val="xl31"/>
    <w:basedOn w:val="Normal"/>
    <w:pPr>
      <w:pBdr>
        <w:top w:val="nil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hAnsi="Arial Unicode MS" w:eastAsia="Arial Unicode MS" w:cs="Arial Unicode MS"/>
    </w:rPr>
  </w:style>
  <w:style w:type="paragraph" w:styleId="Tekstpodstawowywcity21">
    <w:name w:val="Tekst podstawowy wcięty 21"/>
    <w:basedOn w:val="Normal"/>
    <w:pPr>
      <w:spacing w:lineRule="auto" w:line="480" w:before="0" w:after="120"/>
      <w:ind w:left="283" w:right="0" w:hanging="0"/>
    </w:pPr>
    <w:rPr>
      <w:sz w:val="24"/>
      <w:szCs w:val="24"/>
    </w:rPr>
  </w:style>
  <w:style w:type="paragraph" w:styleId="Pkt">
    <w:name w:val="pkt"/>
    <w:basedOn w:val="Normal"/>
    <w:pPr>
      <w:spacing w:before="60" w:after="60"/>
      <w:ind w:left="851" w:right="0" w:hanging="295"/>
      <w:jc w:val="both"/>
    </w:pPr>
    <w:rPr>
      <w:sz w:val="24"/>
    </w:rPr>
  </w:style>
  <w:style w:type="paragraph" w:styleId="Zwykytekst2">
    <w:name w:val="Zwykły tekst2"/>
    <w:basedOn w:val="Normal"/>
    <w:pPr>
      <w:suppressAutoHyphens w:val="false"/>
    </w:pPr>
    <w:rPr>
      <w:rFonts w:ascii="Courier New" w:hAnsi="Courier New" w:cs="Courier New"/>
      <w:szCs w:val="24"/>
    </w:rPr>
  </w:style>
  <w:style w:type="paragraph" w:styleId="Title">
    <w:name w:val="Title"/>
    <w:basedOn w:val="Heading"/>
    <w:next w:val="TextBody"/>
    <w:pPr>
      <w:jc w:val="center"/>
    </w:pPr>
    <w:rPr>
      <w:rFonts w:ascii="Times New Roman" w:hAnsi="Times New Roman"/>
      <w:b/>
      <w:bCs/>
      <w:sz w:val="32"/>
      <w:szCs w:val="56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ContentsHeading">
    <w:name w:val="Contents Heading"/>
    <w:basedOn w:val="Heading"/>
    <w:pPr>
      <w:suppressLineNumbers/>
      <w:ind w:left="0" w:right="0" w:hanging="0"/>
    </w:pPr>
    <w:rPr>
      <w:rFonts w:ascii="Times New Roman" w:hAnsi="Times New Roman"/>
      <w:b/>
      <w:bCs/>
      <w:sz w:val="28"/>
      <w:szCs w:val="32"/>
    </w:rPr>
  </w:style>
  <w:style w:type="paragraph" w:styleId="Contents1">
    <w:name w:val="Contents 1"/>
    <w:basedOn w:val="Index"/>
    <w:pPr>
      <w:tabs>
        <w:tab w:val="right" w:pos="9215" w:leader="dot"/>
      </w:tabs>
      <w:ind w:left="0" w:right="0" w:hanging="0"/>
    </w:pPr>
    <w:rPr>
      <w:caps w:val="false"/>
      <w:smallCaps w:val="false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mk.edu.pl/" TargetMode="External"/><Relationship Id="rId3" Type="http://schemas.openxmlformats.org/officeDocument/2006/relationships/hyperlink" Target="mailto:kasia@camk.edu.pl" TargetMode="External"/><Relationship Id="rId4" Type="http://schemas.openxmlformats.org/officeDocument/2006/relationships/hyperlink" Target="mailto:kasia@camk.edu.pl" TargetMode="External"/><Relationship Id="rId5" Type="http://schemas.openxmlformats.org/officeDocument/2006/relationships/hyperlink" Target="http://www.camk.edu.pl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187611264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2015-05-07T13:39:00Z</dcterms:created>
  <dc:creator>Piotr Zycki</dc:creator>
  <dc:language>pl-PL</dc:language>
  <cp:lastModifiedBy>Rafal Moderski</cp:lastModifiedBy>
  <cp:lastPrinted>2013-05-09T13:33:00Z</cp:lastPrinted>
  <dcterms:modified xsi:type="dcterms:W3CDTF">2015-05-13T14:29:34Z</dcterms:modified>
  <cp:revision>9</cp:revision>
  <dc:title>SIWZ</dc:title>
</cp:coreProperties>
</file>