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19E4" w14:textId="40EA7978" w:rsidR="009C7410" w:rsidRPr="00F11DFF" w:rsidRDefault="00F11DFF" w:rsidP="00F11DFF">
      <w:pPr>
        <w:jc w:val="right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Załącznik nr 2a</w:t>
      </w:r>
    </w:p>
    <w:p w14:paraId="0A69A45E" w14:textId="76D138CC" w:rsidR="00F11DFF" w:rsidRPr="006E304B" w:rsidRDefault="00F11DFF" w:rsidP="006E3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04B">
        <w:rPr>
          <w:rFonts w:ascii="Times New Roman" w:hAnsi="Times New Roman" w:cs="Times New Roman"/>
          <w:b/>
          <w:bCs/>
          <w:sz w:val="28"/>
          <w:szCs w:val="28"/>
        </w:rPr>
        <w:t xml:space="preserve">Specyfikacja </w:t>
      </w:r>
      <w:r w:rsidR="006E304B" w:rsidRPr="006E304B">
        <w:rPr>
          <w:rFonts w:ascii="Times New Roman" w:hAnsi="Times New Roman" w:cs="Times New Roman"/>
          <w:b/>
          <w:bCs/>
          <w:sz w:val="28"/>
          <w:szCs w:val="28"/>
        </w:rPr>
        <w:t>techniczna teleskopu 0,6 m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3254"/>
        <w:gridCol w:w="3125"/>
      </w:tblGrid>
      <w:tr w:rsidR="006E304B" w:rsidRPr="00181FBC" w14:paraId="34BB796B" w14:textId="164969D0" w:rsidTr="005201DB">
        <w:tc>
          <w:tcPr>
            <w:tcW w:w="3545" w:type="dxa"/>
          </w:tcPr>
          <w:p w14:paraId="438D0D85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3254" w:type="dxa"/>
            <w:vAlign w:val="center"/>
          </w:tcPr>
          <w:p w14:paraId="154C8C9F" w14:textId="77777777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3125" w:type="dxa"/>
          </w:tcPr>
          <w:p w14:paraId="196D01CB" w14:textId="0BA09502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4B">
              <w:rPr>
                <w:rFonts w:ascii="Times New Roman" w:hAnsi="Times New Roman" w:cs="Times New Roman"/>
                <w:b/>
                <w:sz w:val="24"/>
                <w:szCs w:val="24"/>
              </w:rPr>
              <w:t>Parametr oferowany – należy podać</w:t>
            </w:r>
          </w:p>
        </w:tc>
      </w:tr>
      <w:tr w:rsidR="006E304B" w:rsidRPr="00181FBC" w14:paraId="3AE18FD0" w14:textId="05EA8930" w:rsidTr="005201DB">
        <w:tc>
          <w:tcPr>
            <w:tcW w:w="3545" w:type="dxa"/>
          </w:tcPr>
          <w:p w14:paraId="172DC68E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Średnica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apertury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(clear aperture diameter)</w:t>
            </w:r>
          </w:p>
        </w:tc>
        <w:tc>
          <w:tcPr>
            <w:tcW w:w="3254" w:type="dxa"/>
            <w:vAlign w:val="center"/>
          </w:tcPr>
          <w:p w14:paraId="5226F067" w14:textId="77777777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cm lub większa</w:t>
            </w:r>
          </w:p>
        </w:tc>
        <w:tc>
          <w:tcPr>
            <w:tcW w:w="3125" w:type="dxa"/>
          </w:tcPr>
          <w:p w14:paraId="119DB202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205CF7" w14:paraId="0D707713" w14:textId="69C2B9B6" w:rsidTr="005201DB">
        <w:tc>
          <w:tcPr>
            <w:tcW w:w="3545" w:type="dxa"/>
          </w:tcPr>
          <w:p w14:paraId="7A56E3B8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Konfiguracja optyczna dla instrumentu</w:t>
            </w:r>
          </w:p>
        </w:tc>
        <w:tc>
          <w:tcPr>
            <w:tcW w:w="3254" w:type="dxa"/>
            <w:vAlign w:val="center"/>
          </w:tcPr>
          <w:p w14:paraId="50C26721" w14:textId="77777777" w:rsidR="005201DB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Ritchey-Chretien f7,</w:t>
            </w:r>
          </w:p>
          <w:p w14:paraId="726AFCC8" w14:textId="1856B09E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ognisko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Cassagrain</w:t>
            </w:r>
            <w:proofErr w:type="spellEnd"/>
          </w:p>
        </w:tc>
        <w:tc>
          <w:tcPr>
            <w:tcW w:w="3125" w:type="dxa"/>
          </w:tcPr>
          <w:p w14:paraId="6E5B63CA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304B" w:rsidRPr="00181FBC" w14:paraId="61EC787A" w14:textId="43103312" w:rsidTr="005201DB">
        <w:tc>
          <w:tcPr>
            <w:tcW w:w="3545" w:type="dxa"/>
          </w:tcPr>
          <w:p w14:paraId="2E94D577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Ogniskowa</w:t>
            </w:r>
          </w:p>
        </w:tc>
        <w:tc>
          <w:tcPr>
            <w:tcW w:w="3254" w:type="dxa"/>
            <w:vAlign w:val="center"/>
          </w:tcPr>
          <w:p w14:paraId="1ECE0D99" w14:textId="77777777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3125" w:type="dxa"/>
          </w:tcPr>
          <w:p w14:paraId="5F840896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0F8AE838" w14:textId="674A5488" w:rsidTr="005201DB">
        <w:tc>
          <w:tcPr>
            <w:tcW w:w="3545" w:type="dxa"/>
          </w:tcPr>
          <w:p w14:paraId="47D6CE9D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Centralne przesłonięcie (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obscuration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  <w:vAlign w:val="center"/>
          </w:tcPr>
          <w:p w14:paraId="16C14543" w14:textId="4CFB2CA3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5" w:type="dxa"/>
          </w:tcPr>
          <w:p w14:paraId="2999D0C8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35C7C26C" w14:textId="0CEB474D" w:rsidTr="005201DB">
        <w:tc>
          <w:tcPr>
            <w:tcW w:w="3545" w:type="dxa"/>
          </w:tcPr>
          <w:p w14:paraId="5EFB6DC1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Mocowanie zwierciadła </w:t>
            </w:r>
          </w:p>
        </w:tc>
        <w:tc>
          <w:tcPr>
            <w:tcW w:w="3254" w:type="dxa"/>
            <w:vAlign w:val="center"/>
          </w:tcPr>
          <w:p w14:paraId="6EAE74E7" w14:textId="5AEC4646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9-point 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floating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</w:p>
        </w:tc>
        <w:tc>
          <w:tcPr>
            <w:tcW w:w="3125" w:type="dxa"/>
          </w:tcPr>
          <w:p w14:paraId="391B02C1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61C0E8E8" w14:textId="5C457F47" w:rsidTr="005201DB">
        <w:tc>
          <w:tcPr>
            <w:tcW w:w="3545" w:type="dxa"/>
          </w:tcPr>
          <w:p w14:paraId="4B7A707E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Materiał lustra głównego, liniowy współczynnik rozszerzalności cieplnej</w:t>
            </w:r>
          </w:p>
        </w:tc>
        <w:tc>
          <w:tcPr>
            <w:tcW w:w="3254" w:type="dxa"/>
            <w:vAlign w:val="center"/>
          </w:tcPr>
          <w:p w14:paraId="333A61A6" w14:textId="7A1C5229" w:rsidR="006E304B" w:rsidRPr="00181FBC" w:rsidRDefault="005201D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topiona krzemionka, bardzo niska rozszerzalność termiczna, 0.55e-6/°K</w:t>
            </w:r>
          </w:p>
        </w:tc>
        <w:tc>
          <w:tcPr>
            <w:tcW w:w="3125" w:type="dxa"/>
          </w:tcPr>
          <w:p w14:paraId="7130A679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7CE270CB" w14:textId="726F6E6F" w:rsidTr="005201DB">
        <w:tc>
          <w:tcPr>
            <w:tcW w:w="3545" w:type="dxa"/>
          </w:tcPr>
          <w:p w14:paraId="40B3F0AF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Jakość powierzchni optycznej</w:t>
            </w:r>
          </w:p>
        </w:tc>
        <w:tc>
          <w:tcPr>
            <w:tcW w:w="3254" w:type="dxa"/>
            <w:vAlign w:val="center"/>
          </w:tcPr>
          <w:p w14:paraId="522552B3" w14:textId="77777777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lambda / 20</w:t>
            </w:r>
          </w:p>
        </w:tc>
        <w:tc>
          <w:tcPr>
            <w:tcW w:w="3125" w:type="dxa"/>
          </w:tcPr>
          <w:p w14:paraId="37EC898B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094E7D63" w14:textId="08655EA9" w:rsidTr="005201DB">
        <w:tc>
          <w:tcPr>
            <w:tcW w:w="3545" w:type="dxa"/>
          </w:tcPr>
          <w:p w14:paraId="160E1ECC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Średnica skorygowanego pola widzenia</w:t>
            </w:r>
          </w:p>
        </w:tc>
        <w:tc>
          <w:tcPr>
            <w:tcW w:w="3254" w:type="dxa"/>
            <w:vAlign w:val="center"/>
          </w:tcPr>
          <w:p w14:paraId="36C0461C" w14:textId="2B88F398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2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3125" w:type="dxa"/>
          </w:tcPr>
          <w:p w14:paraId="33ED1F9C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1CEB0EC9" w14:textId="2AE26F93" w:rsidTr="005201DB">
        <w:tc>
          <w:tcPr>
            <w:tcW w:w="3545" w:type="dxa"/>
          </w:tcPr>
          <w:p w14:paraId="232CF0F2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Jakość obrazu dla skorygowanego pola widzenia </w:t>
            </w:r>
          </w:p>
        </w:tc>
        <w:tc>
          <w:tcPr>
            <w:tcW w:w="3254" w:type="dxa"/>
            <w:vAlign w:val="center"/>
          </w:tcPr>
          <w:p w14:paraId="0E242D50" w14:textId="77777777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Strehl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 &gt;94%</w:t>
            </w:r>
          </w:p>
        </w:tc>
        <w:tc>
          <w:tcPr>
            <w:tcW w:w="3125" w:type="dxa"/>
          </w:tcPr>
          <w:p w14:paraId="4BDF3451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41D4297E" w14:textId="4CE6E011" w:rsidTr="005201DB">
        <w:tc>
          <w:tcPr>
            <w:tcW w:w="3545" w:type="dxa"/>
          </w:tcPr>
          <w:p w14:paraId="00A2FBC2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Backfocus</w:t>
            </w:r>
            <w:proofErr w:type="spellEnd"/>
          </w:p>
        </w:tc>
        <w:tc>
          <w:tcPr>
            <w:tcW w:w="3254" w:type="dxa"/>
            <w:vAlign w:val="center"/>
          </w:tcPr>
          <w:p w14:paraId="07A0E093" w14:textId="77777777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210 mm</w:t>
            </w:r>
          </w:p>
        </w:tc>
        <w:tc>
          <w:tcPr>
            <w:tcW w:w="3125" w:type="dxa"/>
          </w:tcPr>
          <w:p w14:paraId="502EC172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2A1F8FB1" w14:textId="2CC00104" w:rsidTr="005201DB">
        <w:tc>
          <w:tcPr>
            <w:tcW w:w="3545" w:type="dxa"/>
          </w:tcPr>
          <w:p w14:paraId="03488DB2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Precyzja celowania (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pointing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 precision)</w:t>
            </w:r>
          </w:p>
        </w:tc>
        <w:tc>
          <w:tcPr>
            <w:tcW w:w="3254" w:type="dxa"/>
            <w:vAlign w:val="center"/>
          </w:tcPr>
          <w:p w14:paraId="1170A967" w14:textId="73B6FDDC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&lt; 8”</w:t>
            </w:r>
            <w:r w:rsidR="0052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RMS (dla wysokości nad horyzontem od 20° do 85°)</w:t>
            </w:r>
          </w:p>
        </w:tc>
        <w:tc>
          <w:tcPr>
            <w:tcW w:w="3125" w:type="dxa"/>
          </w:tcPr>
          <w:p w14:paraId="5CF3BEAF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1E265C99" w14:textId="0DE71D50" w:rsidTr="005201DB">
        <w:tc>
          <w:tcPr>
            <w:tcW w:w="3545" w:type="dxa"/>
          </w:tcPr>
          <w:p w14:paraId="17D8376B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Precyzja śledzenia (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tracking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 precision)</w:t>
            </w:r>
          </w:p>
        </w:tc>
        <w:tc>
          <w:tcPr>
            <w:tcW w:w="3254" w:type="dxa"/>
            <w:vAlign w:val="center"/>
          </w:tcPr>
          <w:p w14:paraId="5CD2CD99" w14:textId="72095B56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&lt; 0,25” RMS w trakcie 5 minut obserwacji (dla wysokości nad horyzontem od 20° do 85°; z</w:t>
            </w:r>
            <w:r w:rsidR="0052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modelem “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pointing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” bez efektów 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seeingu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 ponad 5 min z</w:t>
            </w:r>
            <w:r w:rsidR="0052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0,05” / min</w:t>
            </w:r>
          </w:p>
        </w:tc>
        <w:tc>
          <w:tcPr>
            <w:tcW w:w="3125" w:type="dxa"/>
          </w:tcPr>
          <w:p w14:paraId="765C4274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505AA9F3" w14:textId="4C6E456A" w:rsidTr="005201DB">
        <w:tc>
          <w:tcPr>
            <w:tcW w:w="3545" w:type="dxa"/>
          </w:tcPr>
          <w:p w14:paraId="40BB1048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Udźwig montażu </w:t>
            </w:r>
          </w:p>
        </w:tc>
        <w:tc>
          <w:tcPr>
            <w:tcW w:w="3254" w:type="dxa"/>
            <w:vAlign w:val="center"/>
          </w:tcPr>
          <w:p w14:paraId="636C648F" w14:textId="1ECDB30C" w:rsidR="006E304B" w:rsidRPr="00181FBC" w:rsidRDefault="005201D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o najmniej 200 kg</w:t>
            </w:r>
          </w:p>
        </w:tc>
        <w:tc>
          <w:tcPr>
            <w:tcW w:w="3125" w:type="dxa"/>
          </w:tcPr>
          <w:p w14:paraId="3D69D54A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007D4CDF" w14:textId="2028534C" w:rsidTr="005201DB">
        <w:tc>
          <w:tcPr>
            <w:tcW w:w="3545" w:type="dxa"/>
          </w:tcPr>
          <w:p w14:paraId="4136AD9D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Prędkość montażu</w:t>
            </w:r>
          </w:p>
        </w:tc>
        <w:tc>
          <w:tcPr>
            <w:tcW w:w="3254" w:type="dxa"/>
            <w:vAlign w:val="center"/>
          </w:tcPr>
          <w:p w14:paraId="69AF2DCF" w14:textId="77777777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10 stopni/sekundę</w:t>
            </w:r>
          </w:p>
        </w:tc>
        <w:tc>
          <w:tcPr>
            <w:tcW w:w="3125" w:type="dxa"/>
          </w:tcPr>
          <w:p w14:paraId="4610552A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698447A0" w14:textId="7B9FFBD4" w:rsidTr="005201DB">
        <w:tc>
          <w:tcPr>
            <w:tcW w:w="3545" w:type="dxa"/>
          </w:tcPr>
          <w:p w14:paraId="61FAC55A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Typu montażu</w:t>
            </w:r>
          </w:p>
        </w:tc>
        <w:tc>
          <w:tcPr>
            <w:tcW w:w="3254" w:type="dxa"/>
            <w:vAlign w:val="center"/>
          </w:tcPr>
          <w:p w14:paraId="6C71EC54" w14:textId="31C53C77" w:rsidR="006E304B" w:rsidRPr="00181FBC" w:rsidRDefault="005201D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aralaktyczny</w:t>
            </w:r>
          </w:p>
        </w:tc>
        <w:tc>
          <w:tcPr>
            <w:tcW w:w="3125" w:type="dxa"/>
          </w:tcPr>
          <w:p w14:paraId="438CF079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1A32A514" w14:textId="10F2208F" w:rsidTr="005201DB">
        <w:tc>
          <w:tcPr>
            <w:tcW w:w="3545" w:type="dxa"/>
          </w:tcPr>
          <w:p w14:paraId="12BCC1BC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Sensory</w:t>
            </w:r>
          </w:p>
        </w:tc>
        <w:tc>
          <w:tcPr>
            <w:tcW w:w="3254" w:type="dxa"/>
            <w:vAlign w:val="center"/>
          </w:tcPr>
          <w:p w14:paraId="6E60FF65" w14:textId="75F5CEA0" w:rsidR="006E304B" w:rsidRPr="00181FBC" w:rsidRDefault="005201D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bsolutny </w:t>
            </w:r>
            <w:proofErr w:type="spellStart"/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enkoder</w:t>
            </w:r>
            <w:proofErr w:type="spellEnd"/>
          </w:p>
        </w:tc>
        <w:tc>
          <w:tcPr>
            <w:tcW w:w="3125" w:type="dxa"/>
          </w:tcPr>
          <w:p w14:paraId="33D7D62E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253A3227" w14:textId="7A408071" w:rsidTr="005201DB">
        <w:tc>
          <w:tcPr>
            <w:tcW w:w="3545" w:type="dxa"/>
          </w:tcPr>
          <w:p w14:paraId="23F3AC96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Struktura mechaniczna</w:t>
            </w:r>
          </w:p>
        </w:tc>
        <w:tc>
          <w:tcPr>
            <w:tcW w:w="3254" w:type="dxa"/>
            <w:vAlign w:val="center"/>
          </w:tcPr>
          <w:p w14:paraId="5630B26F" w14:textId="10C1F518" w:rsidR="006E304B" w:rsidRPr="00181FBC" w:rsidRDefault="005201D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ęglowy tubus z głównym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wtórnym zwierciadłem pokrytym aluminium, węglowe połączenia zwierciadeł</w:t>
            </w:r>
          </w:p>
        </w:tc>
        <w:tc>
          <w:tcPr>
            <w:tcW w:w="3125" w:type="dxa"/>
          </w:tcPr>
          <w:p w14:paraId="178C782C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5BD5F45E" w14:textId="266F4BC9" w:rsidTr="005201DB">
        <w:tc>
          <w:tcPr>
            <w:tcW w:w="3545" w:type="dxa"/>
          </w:tcPr>
          <w:p w14:paraId="58EEF806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Dodatkowe wyposażenie</w:t>
            </w:r>
          </w:p>
        </w:tc>
        <w:tc>
          <w:tcPr>
            <w:tcW w:w="3254" w:type="dxa"/>
            <w:vAlign w:val="center"/>
          </w:tcPr>
          <w:p w14:paraId="62ADF2FE" w14:textId="26A83E77" w:rsidR="006E304B" w:rsidRPr="00223958" w:rsidRDefault="005201DB" w:rsidP="005201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304B" w:rsidRPr="00223958">
              <w:rPr>
                <w:rFonts w:ascii="Times New Roman" w:hAnsi="Times New Roman" w:cs="Times New Roman"/>
                <w:sz w:val="24"/>
                <w:szCs w:val="24"/>
              </w:rPr>
              <w:t>echaniczna pokrywa zwierciadła sterowana softwarowo z poziomu GUI</w:t>
            </w:r>
          </w:p>
          <w:p w14:paraId="464FDAEE" w14:textId="51678F3E" w:rsidR="006E304B" w:rsidRPr="00181FBC" w:rsidRDefault="005201DB" w:rsidP="005201DB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dpowiednia przeciwwaga, pręt przeciwwaga, kable zasilające</w:t>
            </w:r>
          </w:p>
          <w:p w14:paraId="008EC271" w14:textId="4ACD830D" w:rsidR="006E304B" w:rsidRPr="00181FBC" w:rsidRDefault="005201DB" w:rsidP="005201DB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asilacz</w:t>
            </w:r>
          </w:p>
          <w:p w14:paraId="7FC624B1" w14:textId="568C5E13" w:rsidR="006E304B" w:rsidRPr="00181FBC" w:rsidRDefault="005201DB" w:rsidP="005201DB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E304B" w:rsidRPr="00181FBC">
              <w:rPr>
                <w:rFonts w:ascii="Times New Roman" w:hAnsi="Times New Roman" w:cs="Times New Roman"/>
                <w:sz w:val="24"/>
                <w:szCs w:val="24"/>
              </w:rPr>
              <w:t>ewnętrzna rura kablowa</w:t>
            </w:r>
          </w:p>
          <w:p w14:paraId="6F7A8A9E" w14:textId="7DB38DDF" w:rsidR="006E304B" w:rsidRPr="001C3640" w:rsidRDefault="005201DB" w:rsidP="005201DB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E304B" w:rsidRPr="001C3640">
              <w:rPr>
                <w:rFonts w:ascii="Times New Roman" w:hAnsi="Times New Roman" w:cs="Times New Roman"/>
                <w:sz w:val="24"/>
                <w:szCs w:val="24"/>
              </w:rPr>
              <w:t xml:space="preserve">omputer sterujący teleskopem wraz z zainstalowanym </w:t>
            </w:r>
            <w:proofErr w:type="spellStart"/>
            <w:r w:rsidR="006E304B" w:rsidRPr="001C3640">
              <w:rPr>
                <w:rFonts w:ascii="Times New Roman" w:hAnsi="Times New Roman" w:cs="Times New Roman"/>
                <w:sz w:val="24"/>
                <w:szCs w:val="24"/>
              </w:rPr>
              <w:t>softwarem</w:t>
            </w:r>
            <w:proofErr w:type="spellEnd"/>
            <w:r w:rsidR="006E304B" w:rsidRPr="001C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4BF91" w14:textId="6FF7F649" w:rsidR="006E304B" w:rsidRPr="00181FBC" w:rsidRDefault="006E304B" w:rsidP="0052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Wszelkie dodatkowe wyposażenie konieczne do prawidłowego funkcjonowania teleskopu i montażu.</w:t>
            </w:r>
          </w:p>
        </w:tc>
        <w:tc>
          <w:tcPr>
            <w:tcW w:w="3125" w:type="dxa"/>
          </w:tcPr>
          <w:p w14:paraId="16BB1E14" w14:textId="77777777" w:rsidR="006E304B" w:rsidRPr="00181FBC" w:rsidRDefault="006E304B" w:rsidP="0022395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720108A9" w14:textId="237D951C" w:rsidTr="005201DB">
        <w:tc>
          <w:tcPr>
            <w:tcW w:w="3545" w:type="dxa"/>
            <w:shd w:val="clear" w:color="auto" w:fill="auto"/>
          </w:tcPr>
          <w:p w14:paraId="3A0C9A0F" w14:textId="77777777" w:rsidR="006E304B" w:rsidRPr="002C6E55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5">
              <w:rPr>
                <w:rFonts w:ascii="Times New Roman" w:hAnsi="Times New Roman" w:cs="Times New Roman"/>
                <w:sz w:val="24"/>
                <w:szCs w:val="24"/>
              </w:rPr>
              <w:t>Dostawa z montażem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07EF81C" w14:textId="6C569873" w:rsidR="006E304B" w:rsidRPr="00181FBC" w:rsidRDefault="006E304B" w:rsidP="0052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5">
              <w:rPr>
                <w:rFonts w:ascii="Times New Roman" w:hAnsi="Times New Roman" w:cs="Times New Roman"/>
                <w:sz w:val="24"/>
                <w:szCs w:val="24"/>
              </w:rPr>
              <w:t>do 30 listopada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125" w:type="dxa"/>
          </w:tcPr>
          <w:p w14:paraId="23CE18F8" w14:textId="77777777" w:rsidR="006E304B" w:rsidRPr="002C6E55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1302CD86" w14:textId="34A0B05B" w:rsidTr="005201DB">
        <w:tc>
          <w:tcPr>
            <w:tcW w:w="3545" w:type="dxa"/>
          </w:tcPr>
          <w:p w14:paraId="2CB627F8" w14:textId="77777777" w:rsidR="006E304B" w:rsidRPr="00181FBC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Wymagane oprogramowanie</w:t>
            </w:r>
          </w:p>
        </w:tc>
        <w:tc>
          <w:tcPr>
            <w:tcW w:w="3254" w:type="dxa"/>
            <w:vAlign w:val="center"/>
          </w:tcPr>
          <w:p w14:paraId="63281036" w14:textId="16B04C54" w:rsidR="006E304B" w:rsidRPr="00181FBC" w:rsidRDefault="006E304B" w:rsidP="0052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Oprogramowanie napisane pod system Linux, zapewniające w pełni </w:t>
            </w:r>
            <w:proofErr w:type="spellStart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>robotyczne</w:t>
            </w:r>
            <w:proofErr w:type="spellEnd"/>
            <w:r w:rsidRPr="00181FBC">
              <w:rPr>
                <w:rFonts w:ascii="Times New Roman" w:hAnsi="Times New Roman" w:cs="Times New Roman"/>
                <w:sz w:val="24"/>
                <w:szCs w:val="24"/>
              </w:rPr>
              <w:t xml:space="preserve"> obserwacje. Powinna być zapewniona obsługa wszelkich urządzeń, obsługa z poziomu GUI teleskopu oraz montażu. Zintegrowane ze stacją pogodową.</w:t>
            </w:r>
          </w:p>
        </w:tc>
        <w:tc>
          <w:tcPr>
            <w:tcW w:w="3125" w:type="dxa"/>
          </w:tcPr>
          <w:p w14:paraId="139A757B" w14:textId="77777777" w:rsidR="006E304B" w:rsidRPr="00181FBC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4B" w:rsidRPr="00181FBC" w14:paraId="5ECBDBAE" w14:textId="2799A66C" w:rsidTr="005201DB">
        <w:tc>
          <w:tcPr>
            <w:tcW w:w="3545" w:type="dxa"/>
          </w:tcPr>
          <w:p w14:paraId="6D93425A" w14:textId="77777777" w:rsidR="006E304B" w:rsidRPr="002C6E55" w:rsidRDefault="006E304B" w:rsidP="00F1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5">
              <w:rPr>
                <w:rFonts w:ascii="Times New Roman" w:hAnsi="Times New Roman" w:cs="Times New Roman"/>
                <w:sz w:val="24"/>
                <w:szCs w:val="24"/>
              </w:rPr>
              <w:t xml:space="preserve">Gwarancja: </w:t>
            </w:r>
          </w:p>
        </w:tc>
        <w:tc>
          <w:tcPr>
            <w:tcW w:w="3254" w:type="dxa"/>
            <w:vAlign w:val="center"/>
          </w:tcPr>
          <w:p w14:paraId="45656B22" w14:textId="046CE519" w:rsidR="006E304B" w:rsidRPr="002C6E55" w:rsidRDefault="006E304B" w:rsidP="0052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5">
              <w:rPr>
                <w:rFonts w:ascii="Times New Roman" w:hAnsi="Times New Roman" w:cs="Times New Roman"/>
                <w:sz w:val="24"/>
                <w:szCs w:val="24"/>
              </w:rPr>
              <w:t>nie krócej niż 24 miesiące. Po upływie gwarancji powinien być zagwarantowany serwis przez co najmniej 5 lat.</w:t>
            </w:r>
          </w:p>
        </w:tc>
        <w:tc>
          <w:tcPr>
            <w:tcW w:w="3125" w:type="dxa"/>
          </w:tcPr>
          <w:p w14:paraId="4C9237F1" w14:textId="77777777" w:rsidR="006E304B" w:rsidRPr="002C6E55" w:rsidRDefault="006E304B" w:rsidP="00F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7845E" w14:textId="77777777" w:rsidR="00F11DFF" w:rsidRPr="00181FBC" w:rsidRDefault="00F11DFF" w:rsidP="00F11DFF">
      <w:pPr>
        <w:rPr>
          <w:rFonts w:ascii="Times New Roman" w:hAnsi="Times New Roman" w:cs="Times New Roman"/>
          <w:sz w:val="24"/>
          <w:szCs w:val="24"/>
        </w:rPr>
      </w:pPr>
    </w:p>
    <w:p w14:paraId="4229401A" w14:textId="4CBE62BF" w:rsidR="00F11DFF" w:rsidRDefault="00F11DFF"/>
    <w:p w14:paraId="3EDF0F41" w14:textId="0E59109A" w:rsidR="00205CF7" w:rsidRDefault="00205CF7"/>
    <w:p w14:paraId="6EA7405D" w14:textId="77777777" w:rsidR="00205CF7" w:rsidRPr="00205CF7" w:rsidRDefault="00205CF7" w:rsidP="00205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D2C65" w14:textId="77777777" w:rsidR="00205CF7" w:rsidRPr="00205CF7" w:rsidRDefault="00205CF7" w:rsidP="0020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…………….., dnia ………………...</w:t>
      </w:r>
      <w:r w:rsidRPr="00205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14:paraId="0E7CD4DE" w14:textId="77777777" w:rsidR="00205CF7" w:rsidRPr="00205CF7" w:rsidRDefault="00205CF7" w:rsidP="00205CF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05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14:paraId="09DE8B36" w14:textId="77777777" w:rsidR="00205CF7" w:rsidRDefault="00205CF7"/>
    <w:sectPr w:rsidR="0020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D9B"/>
    <w:multiLevelType w:val="multilevel"/>
    <w:tmpl w:val="B2E475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312CBC"/>
    <w:multiLevelType w:val="hybridMultilevel"/>
    <w:tmpl w:val="A5C64BBE"/>
    <w:lvl w:ilvl="0" w:tplc="734207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FF"/>
    <w:rsid w:val="00205CF7"/>
    <w:rsid w:val="00223958"/>
    <w:rsid w:val="002C0508"/>
    <w:rsid w:val="005201DB"/>
    <w:rsid w:val="006E304B"/>
    <w:rsid w:val="007D133D"/>
    <w:rsid w:val="00D01BC4"/>
    <w:rsid w:val="00F11DFF"/>
    <w:rsid w:val="00F83F5B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F9A"/>
  <w15:chartTrackingRefBased/>
  <w15:docId w15:val="{D3495DA6-9367-45A2-9137-52718C7B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Penkala</dc:creator>
  <cp:keywords/>
  <dc:description/>
  <cp:lastModifiedBy>Małgorzata Penkala</cp:lastModifiedBy>
  <cp:revision>5</cp:revision>
  <cp:lastPrinted>2021-10-18T11:36:00Z</cp:lastPrinted>
  <dcterms:created xsi:type="dcterms:W3CDTF">2021-10-18T08:52:00Z</dcterms:created>
  <dcterms:modified xsi:type="dcterms:W3CDTF">2021-10-18T11:36:00Z</dcterms:modified>
</cp:coreProperties>
</file>